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D385" w14:textId="77777777" w:rsidR="00C96370" w:rsidRPr="00AB1CF9" w:rsidRDefault="00C96370" w:rsidP="00E2712A">
      <w:pPr>
        <w:rPr>
          <w:lang w:val="en-US"/>
        </w:rPr>
      </w:pPr>
    </w:p>
    <w:p w14:paraId="6B03D2B2" w14:textId="696B5673" w:rsidR="00842C51" w:rsidRDefault="00E5125E" w:rsidP="00C02E78">
      <w:pPr>
        <w:spacing w:before="100" w:beforeAutospacing="1" w:after="100" w:afterAutospacing="1" w:line="240" w:lineRule="auto"/>
        <w:jc w:val="center"/>
        <w:rPr>
          <w:b/>
          <w:sz w:val="48"/>
          <w:szCs w:val="48"/>
        </w:rPr>
      </w:pPr>
      <w:r>
        <w:rPr>
          <w:b/>
          <w:sz w:val="48"/>
          <w:szCs w:val="48"/>
        </w:rPr>
        <w:t>IPPF</w:t>
      </w:r>
      <w:r>
        <w:rPr>
          <w:b/>
          <w:sz w:val="48"/>
          <w:szCs w:val="48"/>
        </w:rPr>
        <w:br/>
      </w:r>
      <w:r w:rsidR="00D0586E">
        <w:rPr>
          <w:b/>
          <w:sz w:val="48"/>
          <w:szCs w:val="48"/>
        </w:rPr>
        <w:t xml:space="preserve">Programa piloto para </w:t>
      </w:r>
      <w:r w:rsidR="00E16833">
        <w:rPr>
          <w:b/>
          <w:sz w:val="48"/>
          <w:szCs w:val="48"/>
        </w:rPr>
        <w:t xml:space="preserve">el </w:t>
      </w:r>
      <w:r w:rsidR="00D0586E">
        <w:rPr>
          <w:b/>
          <w:sz w:val="48"/>
          <w:szCs w:val="48"/>
        </w:rPr>
        <w:t>fortalecimiento de gobierno</w:t>
      </w:r>
      <w:r w:rsidR="00787032">
        <w:rPr>
          <w:b/>
          <w:sz w:val="48"/>
          <w:szCs w:val="48"/>
        </w:rPr>
        <w:t xml:space="preserve"> institucional</w:t>
      </w:r>
    </w:p>
    <w:p w14:paraId="63C272C0" w14:textId="4FF09C90" w:rsidR="003732D9" w:rsidRDefault="00986A9D" w:rsidP="00AF12B4">
      <w:pPr>
        <w:spacing w:before="100" w:beforeAutospacing="1" w:after="100" w:afterAutospacing="1" w:line="240" w:lineRule="auto"/>
        <w:jc w:val="center"/>
        <w:rPr>
          <w:b/>
          <w:sz w:val="48"/>
          <w:szCs w:val="48"/>
        </w:rPr>
      </w:pPr>
      <w:r>
        <w:rPr>
          <w:b/>
          <w:sz w:val="48"/>
          <w:szCs w:val="48"/>
        </w:rPr>
        <w:t xml:space="preserve">Historia y proceso </w:t>
      </w:r>
      <w:r w:rsidR="00D0586E">
        <w:rPr>
          <w:b/>
          <w:sz w:val="48"/>
          <w:szCs w:val="48"/>
        </w:rPr>
        <w:t xml:space="preserve">para presentar </w:t>
      </w:r>
      <w:r>
        <w:rPr>
          <w:b/>
          <w:sz w:val="48"/>
          <w:szCs w:val="48"/>
        </w:rPr>
        <w:t xml:space="preserve">la solicitud </w:t>
      </w:r>
      <w:r w:rsidR="00D0586E">
        <w:rPr>
          <w:b/>
          <w:sz w:val="48"/>
          <w:szCs w:val="48"/>
        </w:rPr>
        <w:t>de participación</w:t>
      </w:r>
      <w:r>
        <w:rPr>
          <w:b/>
          <w:sz w:val="48"/>
          <w:szCs w:val="48"/>
        </w:rPr>
        <w:t xml:space="preserve"> </w:t>
      </w:r>
    </w:p>
    <w:p w14:paraId="1AC1287C" w14:textId="0A373D7F" w:rsidR="002E2A11" w:rsidRPr="00C96370" w:rsidRDefault="00C02E78" w:rsidP="00AF12B4">
      <w:pPr>
        <w:spacing w:before="100" w:beforeAutospacing="1" w:after="100" w:afterAutospacing="1" w:line="240" w:lineRule="auto"/>
        <w:jc w:val="center"/>
        <w:rPr>
          <w:b/>
          <w:sz w:val="48"/>
          <w:szCs w:val="48"/>
        </w:rPr>
      </w:pPr>
      <w:r>
        <w:rPr>
          <w:b/>
          <w:sz w:val="48"/>
          <w:szCs w:val="48"/>
        </w:rPr>
        <w:t>Febrero de 2020</w:t>
      </w:r>
    </w:p>
    <w:p w14:paraId="35B91CFF" w14:textId="3B864581" w:rsidR="00E5125E" w:rsidRPr="00754672" w:rsidRDefault="00754672" w:rsidP="00AF12B4">
      <w:pPr>
        <w:spacing w:before="100" w:beforeAutospacing="1" w:after="100" w:afterAutospacing="1" w:line="240" w:lineRule="auto"/>
        <w:jc w:val="center"/>
        <w:rPr>
          <w:b/>
          <w:color w:val="FF0000"/>
          <w:sz w:val="24"/>
          <w:szCs w:val="24"/>
        </w:rPr>
      </w:pPr>
      <w:r w:rsidRPr="00754672">
        <w:rPr>
          <w:b/>
          <w:color w:val="FF0000"/>
          <w:sz w:val="24"/>
          <w:szCs w:val="24"/>
        </w:rPr>
        <w:t>Fecha límite extendida hasta el 22 de mayo – Véase el cronograma actualizado</w:t>
      </w:r>
    </w:p>
    <w:p w14:paraId="199A3609" w14:textId="77777777" w:rsidR="00C96370" w:rsidRDefault="00C96370" w:rsidP="00AF12B4">
      <w:pPr>
        <w:spacing w:before="100" w:beforeAutospacing="1" w:after="100" w:afterAutospacing="1" w:line="240" w:lineRule="auto"/>
        <w:jc w:val="center"/>
      </w:pPr>
    </w:p>
    <w:p w14:paraId="4C17B11D" w14:textId="720C12DB" w:rsidR="00C96370" w:rsidRDefault="00565608" w:rsidP="00AF12B4">
      <w:pPr>
        <w:spacing w:before="100" w:beforeAutospacing="1" w:after="100" w:afterAutospacing="1" w:line="240" w:lineRule="auto"/>
        <w:jc w:val="center"/>
      </w:pPr>
      <w:r>
        <w:rPr>
          <w:noProof/>
        </w:rPr>
        <w:drawing>
          <wp:inline distT="0" distB="0" distL="0" distR="0" wp14:anchorId="543C532E" wp14:editId="294FF86F">
            <wp:extent cx="787791" cy="787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790904" cy="790904"/>
                    </a:xfrm>
                    <a:prstGeom prst="rect">
                      <a:avLst/>
                    </a:prstGeom>
                  </pic:spPr>
                </pic:pic>
              </a:graphicData>
            </a:graphic>
          </wp:inline>
        </w:drawing>
      </w:r>
    </w:p>
    <w:p w14:paraId="43F28811" w14:textId="77777777" w:rsidR="00C96370" w:rsidRDefault="00C96370" w:rsidP="00AF12B4">
      <w:pPr>
        <w:spacing w:before="100" w:beforeAutospacing="1" w:after="100" w:afterAutospacing="1" w:line="240" w:lineRule="auto"/>
        <w:jc w:val="center"/>
      </w:pPr>
    </w:p>
    <w:p w14:paraId="4A5AC88B" w14:textId="006AE763" w:rsidR="00C96370" w:rsidRDefault="00C96370" w:rsidP="00AF12B4">
      <w:pPr>
        <w:spacing w:before="100" w:beforeAutospacing="1" w:after="100" w:afterAutospacing="1" w:line="240" w:lineRule="auto"/>
        <w:jc w:val="center"/>
      </w:pPr>
    </w:p>
    <w:p w14:paraId="17CC6A92" w14:textId="77777777" w:rsidR="00C96370" w:rsidRDefault="00C96370" w:rsidP="00AF12B4">
      <w:pPr>
        <w:spacing w:before="100" w:beforeAutospacing="1" w:after="100" w:afterAutospacing="1" w:line="240" w:lineRule="auto"/>
        <w:jc w:val="center"/>
      </w:pPr>
    </w:p>
    <w:p w14:paraId="18211000" w14:textId="77777777" w:rsidR="00C96370" w:rsidRDefault="00C96370" w:rsidP="00AF12B4">
      <w:pPr>
        <w:spacing w:before="100" w:beforeAutospacing="1" w:after="100" w:afterAutospacing="1" w:line="240" w:lineRule="auto"/>
        <w:jc w:val="center"/>
      </w:pPr>
    </w:p>
    <w:p w14:paraId="48468A8A" w14:textId="77777777" w:rsidR="00E5125E" w:rsidRDefault="00E5125E" w:rsidP="00AF12B4">
      <w:pPr>
        <w:spacing w:before="100" w:beforeAutospacing="1" w:after="100" w:afterAutospacing="1" w:line="240" w:lineRule="auto"/>
        <w:jc w:val="center"/>
      </w:pPr>
    </w:p>
    <w:p w14:paraId="553D9B5C" w14:textId="77777777" w:rsidR="00C96370" w:rsidRDefault="00C96370" w:rsidP="00AF12B4">
      <w:pPr>
        <w:spacing w:before="100" w:beforeAutospacing="1" w:after="100" w:afterAutospacing="1" w:line="240" w:lineRule="auto"/>
        <w:jc w:val="center"/>
      </w:pPr>
    </w:p>
    <w:p w14:paraId="377E0059" w14:textId="77777777" w:rsidR="00C96370" w:rsidRDefault="00C96370" w:rsidP="00AF12B4">
      <w:pPr>
        <w:spacing w:before="100" w:beforeAutospacing="1" w:after="100" w:afterAutospacing="1" w:line="240" w:lineRule="auto"/>
        <w:jc w:val="center"/>
      </w:pPr>
    </w:p>
    <w:p w14:paraId="77E02DB2" w14:textId="77777777" w:rsidR="00C96370" w:rsidRDefault="00C96370" w:rsidP="00AF12B4">
      <w:pPr>
        <w:spacing w:before="100" w:beforeAutospacing="1" w:after="100" w:afterAutospacing="1" w:line="240" w:lineRule="auto"/>
        <w:jc w:val="center"/>
      </w:pPr>
    </w:p>
    <w:p w14:paraId="6E45FDEC" w14:textId="77777777" w:rsidR="00C96370" w:rsidRDefault="00C96370" w:rsidP="00AF12B4">
      <w:pPr>
        <w:spacing w:before="100" w:beforeAutospacing="1" w:after="100" w:afterAutospacing="1" w:line="240" w:lineRule="auto"/>
        <w:jc w:val="center"/>
      </w:pPr>
    </w:p>
    <w:p w14:paraId="0E2B351B" w14:textId="77777777" w:rsidR="00C96370" w:rsidRDefault="00C96370" w:rsidP="00AF12B4">
      <w:pPr>
        <w:spacing w:before="100" w:beforeAutospacing="1" w:after="100" w:afterAutospacing="1" w:line="240" w:lineRule="auto"/>
        <w:jc w:val="center"/>
      </w:pPr>
    </w:p>
    <w:p w14:paraId="2AA115B7" w14:textId="77777777" w:rsidR="00C96370" w:rsidRDefault="00C96370" w:rsidP="00AF12B4">
      <w:pPr>
        <w:spacing w:before="100" w:beforeAutospacing="1" w:after="100" w:afterAutospacing="1" w:line="240" w:lineRule="auto"/>
        <w:jc w:val="center"/>
      </w:pPr>
    </w:p>
    <w:p w14:paraId="00CADD35" w14:textId="77777777" w:rsidR="00C96370" w:rsidRDefault="00C96370" w:rsidP="00AF12B4">
      <w:pPr>
        <w:spacing w:before="100" w:beforeAutospacing="1" w:after="100" w:afterAutospacing="1" w:line="240" w:lineRule="auto"/>
        <w:jc w:val="center"/>
      </w:pPr>
    </w:p>
    <w:p w14:paraId="0194F7ED" w14:textId="77777777" w:rsidR="00C96370" w:rsidRDefault="00C96370" w:rsidP="00AF12B4">
      <w:pPr>
        <w:spacing w:before="100" w:beforeAutospacing="1" w:after="100" w:afterAutospacing="1" w:line="240" w:lineRule="auto"/>
        <w:jc w:val="center"/>
      </w:pPr>
    </w:p>
    <w:p w14:paraId="4AF7DF05" w14:textId="77777777" w:rsidR="00C96370" w:rsidRDefault="00C96370" w:rsidP="00AF12B4">
      <w:pPr>
        <w:spacing w:before="100" w:beforeAutospacing="1" w:after="100" w:afterAutospacing="1" w:line="240" w:lineRule="auto"/>
        <w:jc w:val="center"/>
      </w:pPr>
    </w:p>
    <w:p w14:paraId="6C333A09" w14:textId="1D16FF9E" w:rsidR="00E5125E" w:rsidRDefault="00C02E78" w:rsidP="00565608">
      <w:pPr>
        <w:spacing w:before="100" w:beforeAutospacing="1" w:after="100" w:afterAutospacing="1" w:line="240" w:lineRule="auto"/>
        <w:jc w:val="center"/>
      </w:pPr>
      <w:r>
        <w:t>Febrero de 2020</w:t>
      </w:r>
    </w:p>
    <w:p w14:paraId="12F363B9" w14:textId="553583B3" w:rsidR="00C02E78" w:rsidRPr="00C02E78" w:rsidRDefault="00C02E78" w:rsidP="00C02E78">
      <w:pPr>
        <w:rPr>
          <w:rFonts w:eastAsia="Times New Roman" w:cstheme="minorHAnsi"/>
          <w:b/>
          <w:bCs/>
          <w:color w:val="000000"/>
        </w:rPr>
      </w:pPr>
      <w:r>
        <w:rPr>
          <w:b/>
          <w:bCs/>
          <w:color w:val="000000"/>
        </w:rPr>
        <w:t>Introducción</w:t>
      </w:r>
    </w:p>
    <w:p w14:paraId="6A1BDF11" w14:textId="3BE8782B" w:rsidR="00C02E78" w:rsidRDefault="00C02E78" w:rsidP="00B00F75">
      <w:pPr>
        <w:spacing w:after="0" w:line="240" w:lineRule="auto"/>
        <w:contextualSpacing/>
        <w:jc w:val="both"/>
        <w:rPr>
          <w:rFonts w:eastAsia="Times New Roman" w:cstheme="minorHAnsi"/>
          <w:color w:val="000000"/>
        </w:rPr>
      </w:pPr>
      <w:r>
        <w:rPr>
          <w:color w:val="000000"/>
        </w:rPr>
        <w:t xml:space="preserve">La IPPF lanzará su programa piloto para </w:t>
      </w:r>
      <w:r w:rsidR="00D0586E">
        <w:rPr>
          <w:color w:val="000000"/>
        </w:rPr>
        <w:t>ayudar a</w:t>
      </w:r>
      <w:r>
        <w:rPr>
          <w:color w:val="000000"/>
        </w:rPr>
        <w:t xml:space="preserve"> hasta diez Asociaciones Miembros a </w:t>
      </w:r>
      <w:r w:rsidR="00E16833">
        <w:rPr>
          <w:color w:val="000000"/>
        </w:rPr>
        <w:t>fortalecer</w:t>
      </w:r>
      <w:r>
        <w:rPr>
          <w:color w:val="000000"/>
        </w:rPr>
        <w:t xml:space="preserve"> su gobierno organizacional. Todo lo aprendido gracias a la experiencia de las Asociaciones Miembros seleccionadas quedará documentado para beneficiar a todas las Asociaciones Miembros y </w:t>
      </w:r>
      <w:r w:rsidR="00ED0DDA">
        <w:rPr>
          <w:color w:val="000000"/>
        </w:rPr>
        <w:t>a los</w:t>
      </w:r>
      <w:r>
        <w:rPr>
          <w:color w:val="000000"/>
        </w:rPr>
        <w:t xml:space="preserve"> procesos futuros de revisión y fortalecimiento del gobierno.</w:t>
      </w:r>
    </w:p>
    <w:p w14:paraId="7EE70A31" w14:textId="0E8ADFF8" w:rsidR="00B00F75" w:rsidRDefault="00B00F75" w:rsidP="00B00F75">
      <w:pPr>
        <w:spacing w:after="0" w:line="240" w:lineRule="auto"/>
        <w:contextualSpacing/>
        <w:jc w:val="both"/>
        <w:rPr>
          <w:rFonts w:eastAsia="Times New Roman" w:cstheme="minorHAnsi"/>
          <w:color w:val="000000"/>
          <w:lang w:eastAsia="en-GB"/>
        </w:rPr>
      </w:pPr>
    </w:p>
    <w:p w14:paraId="5686109B" w14:textId="15B6BD0B" w:rsidR="000948C3" w:rsidRDefault="000948C3" w:rsidP="000948C3">
      <w:pPr>
        <w:spacing w:after="0" w:line="240" w:lineRule="auto"/>
        <w:contextualSpacing/>
        <w:jc w:val="both"/>
        <w:rPr>
          <w:rFonts w:ascii="Calibri" w:hAnsi="Calibri" w:cs="Calibri"/>
        </w:rPr>
      </w:pPr>
      <w:r>
        <w:rPr>
          <w:rFonts w:ascii="Calibri" w:hAnsi="Calibri"/>
        </w:rPr>
        <w:t xml:space="preserve">El programa es completamente voluntario para todas las Asociaciones Miembros que han expresado interés en mejorar o reformar su gobierno. </w:t>
      </w:r>
    </w:p>
    <w:p w14:paraId="00BEE30C" w14:textId="3618EE72" w:rsidR="000948C3" w:rsidRDefault="000948C3" w:rsidP="00B00F75">
      <w:pPr>
        <w:spacing w:after="0" w:line="240" w:lineRule="auto"/>
        <w:contextualSpacing/>
        <w:jc w:val="both"/>
        <w:rPr>
          <w:rFonts w:eastAsia="Times New Roman" w:cstheme="minorHAnsi"/>
          <w:color w:val="000000"/>
          <w:lang w:eastAsia="en-GB"/>
        </w:rPr>
      </w:pPr>
    </w:p>
    <w:p w14:paraId="75804FE6" w14:textId="77777777" w:rsidR="000948C3" w:rsidRDefault="000948C3" w:rsidP="00B00F75">
      <w:pPr>
        <w:spacing w:after="0" w:line="240" w:lineRule="auto"/>
        <w:contextualSpacing/>
        <w:jc w:val="both"/>
        <w:rPr>
          <w:rFonts w:eastAsia="Times New Roman" w:cstheme="minorHAnsi"/>
          <w:color w:val="000000"/>
          <w:lang w:eastAsia="en-GB"/>
        </w:rPr>
      </w:pPr>
    </w:p>
    <w:p w14:paraId="01BB1D2D" w14:textId="027B6615" w:rsidR="00C02E78" w:rsidRDefault="00C02E78" w:rsidP="00C02E78">
      <w:pPr>
        <w:rPr>
          <w:rFonts w:eastAsia="Times New Roman" w:cstheme="minorHAnsi"/>
          <w:b/>
          <w:bCs/>
          <w:color w:val="000000"/>
        </w:rPr>
      </w:pPr>
      <w:r>
        <w:rPr>
          <w:b/>
          <w:bCs/>
          <w:color w:val="000000"/>
        </w:rPr>
        <w:t>Historia</w:t>
      </w:r>
    </w:p>
    <w:p w14:paraId="5584C582" w14:textId="1B72EE66" w:rsidR="00814C85" w:rsidRPr="00666E0E" w:rsidRDefault="001C3C3D" w:rsidP="001C3C3D">
      <w:pPr>
        <w:spacing w:after="0" w:line="240" w:lineRule="auto"/>
        <w:contextualSpacing/>
        <w:jc w:val="both"/>
        <w:rPr>
          <w:rFonts w:eastAsia="Times New Roman" w:cstheme="minorHAnsi"/>
          <w:color w:val="000000"/>
        </w:rPr>
      </w:pPr>
      <w:r>
        <w:rPr>
          <w:color w:val="000000"/>
        </w:rPr>
        <w:t xml:space="preserve">Entre junio y octubre de 2019, la Comisión </w:t>
      </w:r>
      <w:r w:rsidR="00BF0D8A">
        <w:rPr>
          <w:color w:val="000000"/>
        </w:rPr>
        <w:t xml:space="preserve">Independiente </w:t>
      </w:r>
      <w:r w:rsidR="009A24A9">
        <w:rPr>
          <w:color w:val="000000"/>
        </w:rPr>
        <w:t>de</w:t>
      </w:r>
      <w:r>
        <w:rPr>
          <w:color w:val="000000"/>
        </w:rPr>
        <w:t xml:space="preserve"> Reforma de </w:t>
      </w:r>
      <w:r w:rsidR="009A24A9">
        <w:rPr>
          <w:color w:val="000000"/>
        </w:rPr>
        <w:t>Gobernanza</w:t>
      </w:r>
      <w:r w:rsidR="00BF0D8A">
        <w:rPr>
          <w:color w:val="000000"/>
        </w:rPr>
        <w:t xml:space="preserve"> </w:t>
      </w:r>
      <w:r>
        <w:rPr>
          <w:color w:val="000000"/>
        </w:rPr>
        <w:t>(C</w:t>
      </w:r>
      <w:r w:rsidR="00BF0D8A">
        <w:rPr>
          <w:color w:val="000000"/>
        </w:rPr>
        <w:t>IRG</w:t>
      </w:r>
      <w:r>
        <w:rPr>
          <w:color w:val="000000"/>
        </w:rPr>
        <w:t xml:space="preserve">) llevó a cabo una revisión del sistema de gobierno de la IPPF. El objetivo de la revisión era desarrollar una propuesta sobre cómo reformar las estructuras de gobierno globales y regionales de la IPPF. La revisión incluyó una consulta extensiva en todas las regiones de la IPPF. En el transcurso de las consultas, varias Asociaciones Miembros expresaron su preocupación con respecto a la calidad de los </w:t>
      </w:r>
      <w:r w:rsidR="00D0586E">
        <w:rPr>
          <w:color w:val="000000"/>
        </w:rPr>
        <w:t>consejos</w:t>
      </w:r>
      <w:r>
        <w:rPr>
          <w:color w:val="000000"/>
        </w:rPr>
        <w:t xml:space="preserve"> y estructuras de gobierno a nivel nacional. </w:t>
      </w:r>
      <w:r>
        <w:t>Si bien estas cuestiones no le competían a la Comisión, sí se reconoció la importancia de un gobierno fuerte en las Asociaciones Miembros, porque los que ejercen un cargo en el gobierno global son elegidos desde el nivel nacional.</w:t>
      </w:r>
      <w:r>
        <w:rPr>
          <w:rFonts w:ascii="Calibri" w:hAnsi="Calibri"/>
        </w:rPr>
        <w:t xml:space="preserve"> </w:t>
      </w:r>
    </w:p>
    <w:p w14:paraId="6943FE86" w14:textId="77777777" w:rsidR="00814C85" w:rsidRDefault="00814C85" w:rsidP="00B00F75">
      <w:pPr>
        <w:spacing w:after="0" w:line="240" w:lineRule="auto"/>
        <w:contextualSpacing/>
        <w:jc w:val="both"/>
        <w:rPr>
          <w:rFonts w:ascii="Calibri" w:hAnsi="Calibri" w:cs="Calibri"/>
        </w:rPr>
      </w:pPr>
    </w:p>
    <w:p w14:paraId="73B863FA" w14:textId="6B8A26C5" w:rsidR="00814C85" w:rsidRDefault="00C02E78" w:rsidP="00814C85">
      <w:pPr>
        <w:spacing w:after="0" w:line="240" w:lineRule="auto"/>
        <w:contextualSpacing/>
        <w:jc w:val="both"/>
        <w:rPr>
          <w:rFonts w:eastAsia="Times New Roman" w:cstheme="minorHAnsi"/>
          <w:color w:val="000000"/>
        </w:rPr>
      </w:pPr>
      <w:r>
        <w:t xml:space="preserve">Por lo tanto, la Comisión sugirió que se desarrollara un programa </w:t>
      </w:r>
      <w:r w:rsidR="00ED0DDA">
        <w:t>para el</w:t>
      </w:r>
      <w:r>
        <w:t xml:space="preserve"> fortalecimiento de gobierno</w:t>
      </w:r>
      <w:r w:rsidR="00ED0DDA">
        <w:t>s</w:t>
      </w:r>
      <w:r>
        <w:t xml:space="preserve"> </w:t>
      </w:r>
      <w:r w:rsidR="00ED0DDA">
        <w:t>de</w:t>
      </w:r>
      <w:r>
        <w:t xml:space="preserve"> las Asociaciones Miembros, fundamentado en los estándares de gobierno de la IPPF, que incluyera el aprendizaje entre las mismas Asociaciones </w:t>
      </w:r>
      <w:r w:rsidR="00D0586E">
        <w:t>Miembros</w:t>
      </w:r>
      <w:r>
        <w:t xml:space="preserve"> y la documentación de las mejores prácticas dentro de la IPPF y otras organizaciones nacionales relevantes.</w:t>
      </w:r>
      <w:r w:rsidR="00DE72DD">
        <w:t xml:space="preserve"> </w:t>
      </w:r>
      <w:r>
        <w:t xml:space="preserve">Dicha recomendación </w:t>
      </w:r>
      <w:r>
        <w:rPr>
          <w:color w:val="000000"/>
        </w:rPr>
        <w:t xml:space="preserve">se incluyó en el </w:t>
      </w:r>
      <w:hyperlink r:id="rId9" w:history="1">
        <w:r>
          <w:rPr>
            <w:rStyle w:val="Hyperlink"/>
          </w:rPr>
          <w:t>informe final</w:t>
        </w:r>
      </w:hyperlink>
      <w:r>
        <w:rPr>
          <w:color w:val="000000"/>
        </w:rPr>
        <w:t xml:space="preserve"> para la Asamblea General, que fue aprobaba durante su reunión en Nueva Delhi, India en noviembre de 2019.</w:t>
      </w:r>
    </w:p>
    <w:p w14:paraId="57FED2E5" w14:textId="4D7E74F4" w:rsidR="00B00F75" w:rsidRDefault="00B00F75" w:rsidP="00B00F75">
      <w:pPr>
        <w:spacing w:after="0" w:line="240" w:lineRule="auto"/>
        <w:contextualSpacing/>
        <w:jc w:val="both"/>
        <w:rPr>
          <w:rFonts w:eastAsia="Times New Roman" w:cstheme="minorHAnsi"/>
          <w:color w:val="000000"/>
          <w:lang w:eastAsia="en-GB"/>
        </w:rPr>
      </w:pPr>
    </w:p>
    <w:p w14:paraId="075999B9" w14:textId="77777777" w:rsidR="00186834" w:rsidRDefault="00186834" w:rsidP="00B00F75">
      <w:pPr>
        <w:spacing w:after="0" w:line="240" w:lineRule="auto"/>
        <w:contextualSpacing/>
        <w:jc w:val="both"/>
        <w:rPr>
          <w:rFonts w:ascii="Calibri" w:hAnsi="Calibri" w:cs="Calibri"/>
        </w:rPr>
      </w:pPr>
    </w:p>
    <w:p w14:paraId="61FE6149" w14:textId="5307E60E" w:rsidR="00C02E78" w:rsidRPr="00F36034" w:rsidRDefault="00C02E78" w:rsidP="00C02E78">
      <w:pPr>
        <w:jc w:val="both"/>
        <w:rPr>
          <w:rFonts w:ascii="Calibri" w:hAnsi="Calibri" w:cs="Calibri"/>
          <w:b/>
          <w:bCs/>
        </w:rPr>
      </w:pPr>
      <w:r>
        <w:rPr>
          <w:rFonts w:ascii="Calibri" w:hAnsi="Calibri"/>
          <w:b/>
          <w:bCs/>
        </w:rPr>
        <w:t>Concepto</w:t>
      </w:r>
    </w:p>
    <w:p w14:paraId="19AD339A" w14:textId="720FDA86" w:rsidR="00C02E78" w:rsidRDefault="000948C3" w:rsidP="00B00F75">
      <w:pPr>
        <w:spacing w:after="0" w:line="240" w:lineRule="auto"/>
        <w:contextualSpacing/>
        <w:jc w:val="both"/>
        <w:rPr>
          <w:rFonts w:ascii="Calibri" w:hAnsi="Calibri" w:cs="Calibri"/>
        </w:rPr>
      </w:pPr>
      <w:r>
        <w:rPr>
          <w:rFonts w:ascii="Calibri" w:hAnsi="Calibri"/>
        </w:rPr>
        <w:t>El Equipo de Reformas presentará un programa piloto para el fortalecimiento de</w:t>
      </w:r>
      <w:r w:rsidR="00F17A8D">
        <w:rPr>
          <w:rFonts w:ascii="Calibri" w:hAnsi="Calibri"/>
        </w:rPr>
        <w:t xml:space="preserve"> gobiernos de</w:t>
      </w:r>
      <w:r>
        <w:rPr>
          <w:rFonts w:ascii="Calibri" w:hAnsi="Calibri"/>
        </w:rPr>
        <w:t xml:space="preserve"> las Asociaciones Miembros. </w:t>
      </w:r>
      <w:r w:rsidR="00F17A8D">
        <w:rPr>
          <w:rFonts w:ascii="Calibri" w:hAnsi="Calibri"/>
        </w:rPr>
        <w:t>En acuerdo con</w:t>
      </w:r>
      <w:r>
        <w:rPr>
          <w:rFonts w:ascii="Calibri" w:hAnsi="Calibri"/>
        </w:rPr>
        <w:t xml:space="preserve"> la propuesta de la </w:t>
      </w:r>
      <w:r w:rsidR="00BF0D8A">
        <w:rPr>
          <w:rFonts w:ascii="Calibri" w:hAnsi="Calibri"/>
        </w:rPr>
        <w:t>CIRG</w:t>
      </w:r>
      <w:r>
        <w:rPr>
          <w:rFonts w:ascii="Calibri" w:hAnsi="Calibri"/>
        </w:rPr>
        <w:t xml:space="preserve"> y las recomendaciones de la Asamblea General, las Asociaciones Miembros </w:t>
      </w:r>
      <w:r w:rsidR="00F17A8D">
        <w:rPr>
          <w:rFonts w:ascii="Calibri" w:hAnsi="Calibri"/>
        </w:rPr>
        <w:t>están invitadas</w:t>
      </w:r>
      <w:r>
        <w:rPr>
          <w:rFonts w:ascii="Calibri" w:hAnsi="Calibri"/>
        </w:rPr>
        <w:t xml:space="preserve"> </w:t>
      </w:r>
      <w:r w:rsidR="00F17A8D">
        <w:rPr>
          <w:rFonts w:ascii="Calibri" w:hAnsi="Calibri"/>
        </w:rPr>
        <w:t>a formar</w:t>
      </w:r>
      <w:r>
        <w:rPr>
          <w:rFonts w:ascii="Calibri" w:hAnsi="Calibri"/>
        </w:rPr>
        <w:t xml:space="preserve"> parte del programa piloto. Se elegirán como máximo diez Asociaciones Miembros</w:t>
      </w:r>
      <w:r w:rsidR="009A24A9">
        <w:rPr>
          <w:rFonts w:ascii="Calibri" w:hAnsi="Calibri"/>
        </w:rPr>
        <w:t xml:space="preserve"> con diversos modelos de gobierno</w:t>
      </w:r>
      <w:r>
        <w:rPr>
          <w:rFonts w:ascii="Calibri" w:hAnsi="Calibri"/>
        </w:rPr>
        <w:t xml:space="preserve"> para que participen.</w:t>
      </w:r>
    </w:p>
    <w:p w14:paraId="1965094F" w14:textId="46F2F49D" w:rsidR="00B00F75" w:rsidRDefault="00B00F75" w:rsidP="00B00F75">
      <w:pPr>
        <w:spacing w:after="0" w:line="240" w:lineRule="auto"/>
        <w:contextualSpacing/>
        <w:jc w:val="both"/>
        <w:rPr>
          <w:rFonts w:ascii="Calibri" w:hAnsi="Calibri" w:cs="Calibri"/>
        </w:rPr>
      </w:pPr>
    </w:p>
    <w:p w14:paraId="7233C0AD" w14:textId="62BFDAD4" w:rsidR="00754672" w:rsidRDefault="00754672" w:rsidP="00B00F75">
      <w:pPr>
        <w:spacing w:after="0" w:line="240" w:lineRule="auto"/>
        <w:contextualSpacing/>
        <w:jc w:val="both"/>
        <w:rPr>
          <w:rFonts w:ascii="Calibri" w:hAnsi="Calibri" w:cs="Calibri"/>
        </w:rPr>
      </w:pPr>
      <w:r>
        <w:rPr>
          <w:rFonts w:ascii="Calibri" w:hAnsi="Calibri" w:cs="Calibri"/>
        </w:rPr>
        <w:t>IPPF proveerá subvenciones pequeñas para apoyar a las Asociaciones Miembros seleccionadas a implementar las actividades y a pagar los costos adicionales del personal requerido para coordinar la iniciativa.</w:t>
      </w:r>
    </w:p>
    <w:p w14:paraId="5CF991F5" w14:textId="77777777" w:rsidR="00754672" w:rsidRPr="00C02E78" w:rsidRDefault="00754672" w:rsidP="00B00F75">
      <w:pPr>
        <w:spacing w:after="0" w:line="240" w:lineRule="auto"/>
        <w:contextualSpacing/>
        <w:jc w:val="both"/>
        <w:rPr>
          <w:rFonts w:ascii="Calibri" w:hAnsi="Calibri" w:cs="Calibri"/>
        </w:rPr>
      </w:pPr>
    </w:p>
    <w:p w14:paraId="5EE7ED43" w14:textId="359895D2" w:rsidR="00C02E78" w:rsidRDefault="00C02E78" w:rsidP="00B00F75">
      <w:pPr>
        <w:spacing w:after="0" w:line="240" w:lineRule="auto"/>
        <w:contextualSpacing/>
        <w:jc w:val="both"/>
        <w:rPr>
          <w:color w:val="000000"/>
        </w:rPr>
      </w:pPr>
      <w:r>
        <w:rPr>
          <w:color w:val="000000"/>
        </w:rPr>
        <w:t xml:space="preserve">El propósito del programa piloto es ayudar a las Asociaciones Miembros a fortalecer su gobierno organizacional. El proceso consistirá de dos fases. </w:t>
      </w:r>
    </w:p>
    <w:p w14:paraId="31C78B1D" w14:textId="77777777" w:rsidR="00B00F75" w:rsidRDefault="00B00F75" w:rsidP="00B00F75">
      <w:pPr>
        <w:spacing w:after="0" w:line="240" w:lineRule="auto"/>
        <w:contextualSpacing/>
        <w:jc w:val="both"/>
        <w:rPr>
          <w:rFonts w:eastAsia="Times New Roman" w:cstheme="minorHAnsi"/>
          <w:color w:val="000000"/>
          <w:lang w:eastAsia="en-GB"/>
        </w:rPr>
      </w:pPr>
    </w:p>
    <w:p w14:paraId="6B9904FF" w14:textId="5EB8B987" w:rsidR="00C02E78" w:rsidRPr="00666E0E" w:rsidRDefault="000948C3" w:rsidP="00666E0E">
      <w:pPr>
        <w:pStyle w:val="ListParagraph"/>
        <w:numPr>
          <w:ilvl w:val="0"/>
          <w:numId w:val="50"/>
        </w:numPr>
        <w:spacing w:after="0" w:line="240" w:lineRule="auto"/>
        <w:jc w:val="both"/>
        <w:rPr>
          <w:rFonts w:eastAsia="Times New Roman" w:cstheme="minorHAnsi"/>
          <w:color w:val="000000"/>
        </w:rPr>
      </w:pPr>
      <w:r>
        <w:rPr>
          <w:b/>
          <w:bCs/>
          <w:color w:val="000000"/>
        </w:rPr>
        <w:lastRenderedPageBreak/>
        <w:t>La fase analítica</w:t>
      </w:r>
      <w:r>
        <w:rPr>
          <w:color w:val="000000"/>
        </w:rPr>
        <w:t xml:space="preserve"> consistirá de una evaluación o un análisis FODA</w:t>
      </w:r>
      <w:r w:rsidR="00C02E78" w:rsidRPr="009A2A55">
        <w:rPr>
          <w:rStyle w:val="FootnoteReference"/>
          <w:rFonts w:eastAsia="Times New Roman" w:cstheme="minorHAnsi"/>
          <w:color w:val="000000"/>
        </w:rPr>
        <w:footnoteReference w:id="1"/>
      </w:r>
      <w:r>
        <w:rPr>
          <w:color w:val="000000"/>
        </w:rPr>
        <w:t xml:space="preserve"> para revisar el gobierno actual y su efectividad con los criterios propuestos, incluyendo la efectividad de la supervisión del gobierno, el costo del gobierno y otros factores.</w:t>
      </w:r>
    </w:p>
    <w:p w14:paraId="425DE5B5" w14:textId="77777777" w:rsidR="00B00F75" w:rsidRDefault="00B00F75" w:rsidP="00B00F75">
      <w:pPr>
        <w:spacing w:after="0" w:line="240" w:lineRule="auto"/>
        <w:contextualSpacing/>
        <w:jc w:val="both"/>
        <w:rPr>
          <w:rFonts w:eastAsia="Times New Roman" w:cstheme="minorHAnsi"/>
          <w:color w:val="000000"/>
          <w:lang w:eastAsia="en-GB"/>
        </w:rPr>
      </w:pPr>
    </w:p>
    <w:p w14:paraId="61D20406" w14:textId="22FB17F5" w:rsidR="00B00F75" w:rsidRPr="00AB1CF9" w:rsidRDefault="000948C3" w:rsidP="00B00F75">
      <w:pPr>
        <w:pStyle w:val="ListParagraph"/>
        <w:numPr>
          <w:ilvl w:val="0"/>
          <w:numId w:val="50"/>
        </w:numPr>
        <w:spacing w:after="0" w:line="240" w:lineRule="auto"/>
        <w:jc w:val="both"/>
        <w:rPr>
          <w:rFonts w:eastAsia="Times New Roman" w:cstheme="minorHAnsi"/>
          <w:color w:val="000000"/>
        </w:rPr>
      </w:pPr>
      <w:r>
        <w:rPr>
          <w:b/>
          <w:bCs/>
          <w:color w:val="000000"/>
        </w:rPr>
        <w:t xml:space="preserve">La fase de </w:t>
      </w:r>
      <w:r w:rsidR="00D0586E">
        <w:rPr>
          <w:b/>
          <w:bCs/>
          <w:color w:val="000000"/>
        </w:rPr>
        <w:t>desarrollo</w:t>
      </w:r>
      <w:r>
        <w:rPr>
          <w:b/>
          <w:bCs/>
          <w:color w:val="000000"/>
        </w:rPr>
        <w:t xml:space="preserve"> </w:t>
      </w:r>
      <w:r>
        <w:rPr>
          <w:color w:val="000000"/>
        </w:rPr>
        <w:t xml:space="preserve">consistirá de una ayuda personalizada según las necesidades específicas de cada Asociación Miembro determinadas por el análisis de la fase uno. El paquete de ayuda en </w:t>
      </w:r>
      <w:r w:rsidRPr="00AB1CF9">
        <w:rPr>
          <w:color w:val="000000"/>
        </w:rPr>
        <w:t>general podría incluir, por ejemplo:</w:t>
      </w:r>
    </w:p>
    <w:p w14:paraId="06511DDF" w14:textId="3DD99F64"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 xml:space="preserve">revisión y fortalecimiento del gobierno y su cumplimiento con los principios y abordajes </w:t>
      </w:r>
      <w:r w:rsidR="00492F2B" w:rsidRPr="00AB1CF9">
        <w:rPr>
          <w:color w:val="000000"/>
        </w:rPr>
        <w:t>de</w:t>
      </w:r>
      <w:r w:rsidRPr="00AB1CF9">
        <w:rPr>
          <w:color w:val="000000"/>
        </w:rPr>
        <w:t xml:space="preserve"> mejores prácticas</w:t>
      </w:r>
    </w:p>
    <w:p w14:paraId="70F39AD2" w14:textId="77777777"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revisión de las regulaciones/constitución en comparación con las mejores prácticas y el marco legal nacional</w:t>
      </w:r>
    </w:p>
    <w:p w14:paraId="4C876DF0" w14:textId="77777777"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discusiones entre participantes facilitadas sobre las opciones de fortalecimiento y desarrollo del gobierno</w:t>
      </w:r>
    </w:p>
    <w:p w14:paraId="02916F93" w14:textId="77777777"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apoyo técnico y acompañamiento durante el proceso</w:t>
      </w:r>
    </w:p>
    <w:p w14:paraId="207216A6" w14:textId="2BB05B89"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 xml:space="preserve">decisiones de </w:t>
      </w:r>
      <w:r w:rsidR="00D0586E" w:rsidRPr="00AB1CF9">
        <w:rPr>
          <w:color w:val="000000"/>
        </w:rPr>
        <w:t>reuniones</w:t>
      </w:r>
      <w:r w:rsidRPr="00AB1CF9">
        <w:rPr>
          <w:color w:val="000000"/>
        </w:rPr>
        <w:t xml:space="preserve"> del Consejo/gobierno</w:t>
      </w:r>
    </w:p>
    <w:p w14:paraId="29AE0BBF" w14:textId="6B3ECD60" w:rsidR="00C02E78" w:rsidRPr="00AB1CF9" w:rsidRDefault="00C02E78" w:rsidP="00666E0E">
      <w:pPr>
        <w:numPr>
          <w:ilvl w:val="0"/>
          <w:numId w:val="51"/>
        </w:numPr>
        <w:spacing w:after="0" w:line="240" w:lineRule="auto"/>
        <w:contextualSpacing/>
        <w:jc w:val="both"/>
        <w:rPr>
          <w:rFonts w:eastAsia="Times New Roman" w:cstheme="minorHAnsi"/>
          <w:color w:val="000000"/>
        </w:rPr>
      </w:pPr>
      <w:r w:rsidRPr="00AB1CF9">
        <w:rPr>
          <w:color w:val="000000"/>
        </w:rPr>
        <w:t>apoyo en comunicaciones</w:t>
      </w:r>
    </w:p>
    <w:p w14:paraId="6359CF43" w14:textId="77777777" w:rsidR="00C02E78" w:rsidRPr="00C02E78" w:rsidRDefault="00C02E78" w:rsidP="00B00F75">
      <w:pPr>
        <w:spacing w:after="0" w:line="240" w:lineRule="auto"/>
        <w:ind w:left="720"/>
        <w:contextualSpacing/>
        <w:jc w:val="both"/>
        <w:rPr>
          <w:rFonts w:eastAsia="Times New Roman" w:cstheme="minorHAnsi"/>
          <w:color w:val="000000"/>
          <w:lang w:eastAsia="en-GB"/>
        </w:rPr>
      </w:pPr>
    </w:p>
    <w:p w14:paraId="2852F634" w14:textId="77777777" w:rsidR="00186834" w:rsidRPr="001E02A7" w:rsidRDefault="00186834" w:rsidP="00186834">
      <w:pPr>
        <w:spacing w:after="0" w:line="240" w:lineRule="auto"/>
        <w:jc w:val="both"/>
        <w:rPr>
          <w:rFonts w:eastAsia="Times New Roman" w:cstheme="minorHAnsi"/>
          <w:color w:val="000000"/>
        </w:rPr>
      </w:pPr>
      <w:r>
        <w:rPr>
          <w:color w:val="000000"/>
        </w:rPr>
        <w:t xml:space="preserve">El programa financiará la asistencia técnica de prestadores locales durante un periodo de ayuda de cinco a seis meses. </w:t>
      </w:r>
    </w:p>
    <w:p w14:paraId="254A23FA" w14:textId="77777777" w:rsidR="00186834" w:rsidRDefault="00186834" w:rsidP="00B00F75">
      <w:pPr>
        <w:spacing w:after="0" w:line="240" w:lineRule="auto"/>
        <w:contextualSpacing/>
        <w:jc w:val="both"/>
        <w:rPr>
          <w:rFonts w:eastAsia="Times New Roman" w:cstheme="minorHAnsi"/>
          <w:color w:val="000000"/>
          <w:lang w:eastAsia="en-GB"/>
        </w:rPr>
      </w:pPr>
    </w:p>
    <w:p w14:paraId="37804B92" w14:textId="2F42E408" w:rsidR="00C02E78" w:rsidRDefault="00C02E78" w:rsidP="00B00F75">
      <w:pPr>
        <w:spacing w:after="0" w:line="240" w:lineRule="auto"/>
        <w:contextualSpacing/>
        <w:jc w:val="both"/>
        <w:rPr>
          <w:rFonts w:eastAsia="Times New Roman" w:cstheme="minorHAnsi"/>
          <w:color w:val="000000"/>
        </w:rPr>
      </w:pPr>
      <w:r>
        <w:rPr>
          <w:color w:val="000000"/>
        </w:rPr>
        <w:t xml:space="preserve">Cada Asociación Miembro que participe nombrará a un líder de proyecto para que los guíe en el proceso nacional, se comunique con los prestadores de asistencia técnica y participe en las discusiones de coordinación global. </w:t>
      </w:r>
    </w:p>
    <w:p w14:paraId="3432DAC1" w14:textId="77777777" w:rsidR="00B00F75" w:rsidRDefault="00B00F75" w:rsidP="00B00F75">
      <w:pPr>
        <w:spacing w:after="0" w:line="240" w:lineRule="auto"/>
        <w:contextualSpacing/>
        <w:jc w:val="both"/>
        <w:rPr>
          <w:rFonts w:eastAsia="Times New Roman" w:cstheme="minorHAnsi"/>
          <w:color w:val="000000"/>
          <w:lang w:eastAsia="en-GB"/>
        </w:rPr>
      </w:pPr>
    </w:p>
    <w:p w14:paraId="600BCCB1" w14:textId="079B8D67" w:rsidR="00C02E78" w:rsidRDefault="00C02E78" w:rsidP="00B00F75">
      <w:pPr>
        <w:spacing w:after="0" w:line="240" w:lineRule="auto"/>
        <w:contextualSpacing/>
        <w:jc w:val="both"/>
        <w:rPr>
          <w:rFonts w:eastAsia="Times New Roman" w:cstheme="minorHAnsi"/>
          <w:color w:val="000000"/>
        </w:rPr>
      </w:pPr>
      <w:r w:rsidRPr="00AB1CF9">
        <w:rPr>
          <w:color w:val="000000"/>
        </w:rPr>
        <w:t xml:space="preserve">El programa piloto </w:t>
      </w:r>
      <w:r w:rsidR="00492F2B" w:rsidRPr="00AB1CF9">
        <w:rPr>
          <w:color w:val="000000"/>
        </w:rPr>
        <w:t>estará coordinado</w:t>
      </w:r>
      <w:r w:rsidRPr="00AB1CF9">
        <w:rPr>
          <w:color w:val="000000"/>
        </w:rPr>
        <w:t xml:space="preserve"> por el líder nombrado de entre las personas de la Secretaría unificada para </w:t>
      </w:r>
      <w:r w:rsidR="00D0586E" w:rsidRPr="00AB1CF9">
        <w:rPr>
          <w:color w:val="000000"/>
        </w:rPr>
        <w:t>facilitar</w:t>
      </w:r>
      <w:r w:rsidRPr="00AB1CF9">
        <w:rPr>
          <w:color w:val="000000"/>
        </w:rPr>
        <w:t xml:space="preserve"> el </w:t>
      </w:r>
      <w:r w:rsidR="00D0586E" w:rsidRPr="00AB1CF9">
        <w:rPr>
          <w:color w:val="000000"/>
        </w:rPr>
        <w:t>aprendizaje</w:t>
      </w:r>
      <w:r w:rsidRPr="00AB1CF9">
        <w:rPr>
          <w:color w:val="000000"/>
        </w:rPr>
        <w:t xml:space="preserve"> por parte de todas las Asociaciones Miembros seleccionadas y documentar el aprendizaje para el beneficio de todos los miembros de la IPPF en general.</w:t>
      </w:r>
      <w:r>
        <w:rPr>
          <w:color w:val="000000"/>
        </w:rPr>
        <w:t xml:space="preserve"> </w:t>
      </w:r>
    </w:p>
    <w:p w14:paraId="5533EE96" w14:textId="77777777" w:rsidR="00B00F75" w:rsidRDefault="00B00F75" w:rsidP="00B00F75">
      <w:pPr>
        <w:spacing w:after="0" w:line="240" w:lineRule="auto"/>
        <w:contextualSpacing/>
        <w:jc w:val="both"/>
        <w:rPr>
          <w:rFonts w:eastAsia="Times New Roman" w:cstheme="minorHAnsi"/>
          <w:color w:val="000000"/>
          <w:lang w:eastAsia="en-GB"/>
        </w:rPr>
      </w:pPr>
    </w:p>
    <w:p w14:paraId="0367561E" w14:textId="4619AC24" w:rsidR="00B00F75" w:rsidRDefault="00C02E78" w:rsidP="00B00F75">
      <w:pPr>
        <w:spacing w:after="0" w:line="240" w:lineRule="auto"/>
        <w:contextualSpacing/>
        <w:jc w:val="both"/>
        <w:rPr>
          <w:rFonts w:ascii="Calibri" w:eastAsia="Times New Roman" w:hAnsi="Calibri" w:cs="Calibri"/>
          <w:color w:val="000000"/>
        </w:rPr>
      </w:pPr>
      <w:r>
        <w:rPr>
          <w:color w:val="000000"/>
        </w:rPr>
        <w:t xml:space="preserve">El programa se enfocará en las Asociaciones Miembros, e incluirá una reflexión en toda la federación sobre las soluciones creativas que pueden ser partes del </w:t>
      </w:r>
      <w:r w:rsidR="00D0586E">
        <w:rPr>
          <w:color w:val="000000"/>
        </w:rPr>
        <w:t>programa</w:t>
      </w:r>
      <w:r>
        <w:rPr>
          <w:color w:val="000000"/>
        </w:rPr>
        <w:t xml:space="preserve"> piloto con las Asociaciones Miembros: aprender de las experiencias y </w:t>
      </w:r>
      <w:r w:rsidR="00D0586E">
        <w:rPr>
          <w:color w:val="000000"/>
        </w:rPr>
        <w:t>esquematizar</w:t>
      </w:r>
      <w:r>
        <w:rPr>
          <w:color w:val="000000"/>
        </w:rPr>
        <w:t xml:space="preserve"> la variedad de </w:t>
      </w:r>
      <w:r w:rsidR="00DE72DD">
        <w:rPr>
          <w:color w:val="000000"/>
        </w:rPr>
        <w:t>realidades</w:t>
      </w:r>
      <w:r>
        <w:rPr>
          <w:color w:val="000000"/>
        </w:rPr>
        <w:t xml:space="preserve"> y desafíos relacion</w:t>
      </w:r>
      <w:r w:rsidR="00DE72DD">
        <w:rPr>
          <w:color w:val="000000"/>
        </w:rPr>
        <w:t>ado</w:t>
      </w:r>
      <w:r>
        <w:rPr>
          <w:color w:val="000000"/>
        </w:rPr>
        <w:t>s a las mismas y en conjunto idear ideas nuevas.</w:t>
      </w:r>
      <w:r>
        <w:rPr>
          <w:rFonts w:ascii="Calibri" w:hAnsi="Calibri"/>
          <w:color w:val="000000"/>
        </w:rPr>
        <w:t xml:space="preserve"> También </w:t>
      </w:r>
      <w:r w:rsidR="00DE72DD">
        <w:rPr>
          <w:rFonts w:ascii="Calibri" w:hAnsi="Calibri"/>
          <w:color w:val="000000"/>
        </w:rPr>
        <w:t>consistirá</w:t>
      </w:r>
      <w:r>
        <w:rPr>
          <w:rFonts w:ascii="Calibri" w:hAnsi="Calibri"/>
          <w:color w:val="000000"/>
        </w:rPr>
        <w:t xml:space="preserve"> de entrenamiento entre </w:t>
      </w:r>
      <w:r w:rsidR="00DE72DD">
        <w:rPr>
          <w:rFonts w:ascii="Calibri" w:hAnsi="Calibri"/>
          <w:color w:val="000000"/>
        </w:rPr>
        <w:t>pares</w:t>
      </w:r>
      <w:r>
        <w:rPr>
          <w:rFonts w:ascii="Calibri" w:hAnsi="Calibri"/>
          <w:color w:val="000000"/>
        </w:rPr>
        <w:t xml:space="preserve"> como parte del proceso del programa piloto, lo que conducirá a reflexiones y recomendaciones grupales para el desarrollo de las capacidades de las Asociaciones Miembros.</w:t>
      </w:r>
    </w:p>
    <w:p w14:paraId="57118439" w14:textId="77777777" w:rsidR="00B00F75" w:rsidRPr="00B00F75" w:rsidRDefault="00B00F75" w:rsidP="00B00F75">
      <w:pPr>
        <w:spacing w:after="0" w:line="240" w:lineRule="auto"/>
        <w:contextualSpacing/>
        <w:jc w:val="both"/>
        <w:rPr>
          <w:rFonts w:ascii="Calibri" w:eastAsia="Times New Roman" w:hAnsi="Calibri" w:cs="Calibri"/>
          <w:color w:val="000000"/>
          <w:lang w:eastAsia="en-GB"/>
        </w:rPr>
      </w:pPr>
    </w:p>
    <w:p w14:paraId="1C6403D6" w14:textId="4454C71C" w:rsidR="00241D4B" w:rsidRDefault="00241D4B" w:rsidP="00241D4B">
      <w:pPr>
        <w:rPr>
          <w:rFonts w:eastAsia="Times New Roman" w:cstheme="minorHAnsi"/>
          <w:b/>
          <w:bCs/>
          <w:color w:val="000000"/>
        </w:rPr>
      </w:pPr>
      <w:r>
        <w:rPr>
          <w:b/>
          <w:bCs/>
          <w:color w:val="000000"/>
        </w:rPr>
        <w:t>Criterios de elegibilidad</w:t>
      </w:r>
    </w:p>
    <w:p w14:paraId="43F3ED4D" w14:textId="6F1A21BA" w:rsidR="00241D4B" w:rsidRDefault="00241D4B" w:rsidP="00241D4B">
      <w:pPr>
        <w:contextualSpacing/>
        <w:rPr>
          <w:rFonts w:eastAsia="Times New Roman" w:cstheme="minorHAnsi"/>
          <w:color w:val="000000"/>
        </w:rPr>
      </w:pPr>
      <w:r>
        <w:rPr>
          <w:color w:val="000000"/>
        </w:rPr>
        <w:t>Todas las Asociaciones Miembros son elegibles para participar en el programa piloto. Las Asociaciones Miembros se seleccionarán en base a:</w:t>
      </w:r>
    </w:p>
    <w:p w14:paraId="0F8408A9" w14:textId="3A5EB62C" w:rsidR="00644448" w:rsidRDefault="00644448" w:rsidP="00241D4B">
      <w:pPr>
        <w:pStyle w:val="ListParagraph"/>
        <w:numPr>
          <w:ilvl w:val="0"/>
          <w:numId w:val="47"/>
        </w:numPr>
        <w:spacing w:before="100" w:beforeAutospacing="1" w:after="100" w:afterAutospacing="1" w:line="240" w:lineRule="auto"/>
        <w:contextualSpacing w:val="0"/>
        <w:rPr>
          <w:rFonts w:cstheme="minorHAnsi"/>
        </w:rPr>
      </w:pPr>
      <w:r>
        <w:t xml:space="preserve">tener membresía </w:t>
      </w:r>
      <w:r w:rsidR="009A24A9">
        <w:t>plena</w:t>
      </w:r>
      <w:r>
        <w:t xml:space="preserve"> en la IPPF</w:t>
      </w:r>
    </w:p>
    <w:p w14:paraId="7FE38487" w14:textId="3C6BC942" w:rsidR="00241D4B" w:rsidRDefault="00241D4B" w:rsidP="00241D4B">
      <w:pPr>
        <w:pStyle w:val="ListParagraph"/>
        <w:numPr>
          <w:ilvl w:val="0"/>
          <w:numId w:val="47"/>
        </w:numPr>
        <w:spacing w:before="100" w:beforeAutospacing="1" w:after="100" w:afterAutospacing="1" w:line="240" w:lineRule="auto"/>
        <w:contextualSpacing w:val="0"/>
        <w:rPr>
          <w:rFonts w:cstheme="minorHAnsi"/>
        </w:rPr>
      </w:pPr>
      <w:r>
        <w:t xml:space="preserve">explicación de </w:t>
      </w:r>
      <w:r w:rsidR="00BF7138">
        <w:t>su</w:t>
      </w:r>
      <w:r>
        <w:t xml:space="preserve"> motivación y problema</w:t>
      </w:r>
      <w:r w:rsidR="00BF7138">
        <w:t>s</w:t>
      </w:r>
    </w:p>
    <w:p w14:paraId="77648549" w14:textId="77FD8608" w:rsidR="00644448" w:rsidRDefault="00644448" w:rsidP="00241D4B">
      <w:pPr>
        <w:pStyle w:val="ListParagraph"/>
        <w:numPr>
          <w:ilvl w:val="0"/>
          <w:numId w:val="47"/>
        </w:numPr>
        <w:spacing w:before="100" w:beforeAutospacing="1" w:after="100" w:afterAutospacing="1" w:line="240" w:lineRule="auto"/>
        <w:contextualSpacing w:val="0"/>
        <w:rPr>
          <w:rFonts w:cstheme="minorHAnsi"/>
        </w:rPr>
      </w:pPr>
      <w:r>
        <w:t>diversidad geográfica, programática y política</w:t>
      </w:r>
    </w:p>
    <w:p w14:paraId="313D81A6" w14:textId="23076F3A" w:rsidR="00644448" w:rsidRPr="00666E0E" w:rsidRDefault="00241D4B" w:rsidP="00666E0E">
      <w:pPr>
        <w:pStyle w:val="ListParagraph"/>
        <w:numPr>
          <w:ilvl w:val="0"/>
          <w:numId w:val="47"/>
        </w:numPr>
        <w:spacing w:before="100" w:beforeAutospacing="1" w:after="100" w:afterAutospacing="1" w:line="240" w:lineRule="auto"/>
        <w:contextualSpacing w:val="0"/>
        <w:rPr>
          <w:rFonts w:cstheme="minorHAnsi"/>
        </w:rPr>
      </w:pPr>
      <w:r>
        <w:t>apoyo por parte de</w:t>
      </w:r>
      <w:r w:rsidR="009A24A9">
        <w:t xml:space="preserve"> su </w:t>
      </w:r>
      <w:r>
        <w:t xml:space="preserve">Consejo de Gobierno </w:t>
      </w:r>
      <w:r w:rsidR="00DE72DD">
        <w:t>y la</w:t>
      </w:r>
      <w:r>
        <w:t xml:space="preserve"> administración ejecutiva (carta firmada por el director ejecutivo y el presidente del Consejo). Sin embargo, en casos donde este apoyo no exista, se puede solicitar la </w:t>
      </w:r>
      <w:r w:rsidR="00DE72DD">
        <w:t>posibilidad</w:t>
      </w:r>
      <w:r>
        <w:t xml:space="preserve"> de dialogar sobre el fortalecimiento del gobierno</w:t>
      </w:r>
      <w:r w:rsidR="009A24A9">
        <w:t xml:space="preserve"> institucional.</w:t>
      </w:r>
    </w:p>
    <w:p w14:paraId="1C707D23" w14:textId="0E8BF0B0" w:rsidR="00241D4B" w:rsidRPr="00241D4B" w:rsidRDefault="00241D4B" w:rsidP="00241D4B">
      <w:pPr>
        <w:rPr>
          <w:rFonts w:ascii="Calibri" w:eastAsia="Times New Roman" w:hAnsi="Calibri" w:cs="Calibri"/>
          <w:b/>
          <w:bCs/>
          <w:color w:val="000000"/>
        </w:rPr>
      </w:pPr>
      <w:r>
        <w:rPr>
          <w:rFonts w:ascii="Calibri" w:hAnsi="Calibri"/>
          <w:b/>
          <w:bCs/>
          <w:color w:val="000000"/>
        </w:rPr>
        <w:t>Presupuesto y marco temporal</w:t>
      </w:r>
    </w:p>
    <w:p w14:paraId="4244E8C0" w14:textId="63AF7F6A" w:rsidR="00241D4B" w:rsidRDefault="00241D4B" w:rsidP="00B00F75">
      <w:pPr>
        <w:spacing w:after="0" w:line="240" w:lineRule="auto"/>
        <w:contextualSpacing/>
      </w:pPr>
      <w:r>
        <w:lastRenderedPageBreak/>
        <w:t xml:space="preserve">Las Asociaciones Miembros recibirán un subsidio inicial para llevar a cabo la evaluación de la fase uno. Si la primera fase se completa con éxito, y se expresa la necesidad y el deseo de emprender una reforma, se acordará y presupuestará entonces el alcance del proyecto para la fase dos, específico para </w:t>
      </w:r>
      <w:r w:rsidR="00BF7138">
        <w:t>esa</w:t>
      </w:r>
      <w:r>
        <w:t xml:space="preserve"> Asociación Miembro.</w:t>
      </w:r>
    </w:p>
    <w:p w14:paraId="5FA5923C" w14:textId="6DE7FC02" w:rsidR="00644448" w:rsidRDefault="00644448" w:rsidP="00B00F75">
      <w:pPr>
        <w:spacing w:after="0" w:line="240" w:lineRule="auto"/>
        <w:contextualSpacing/>
      </w:pPr>
    </w:p>
    <w:p w14:paraId="77BBCE5C" w14:textId="0B117642" w:rsidR="00644448" w:rsidRDefault="00644448" w:rsidP="00B00F75">
      <w:pPr>
        <w:spacing w:after="0" w:line="240" w:lineRule="auto"/>
        <w:contextualSpacing/>
      </w:pPr>
      <w:r>
        <w:t>Las Asociaciones Miembros y la Secretaría de la IPPF reclutarán en conjunto a consultores locales de</w:t>
      </w:r>
      <w:r w:rsidR="00BF7138">
        <w:t xml:space="preserve"> cada</w:t>
      </w:r>
      <w:r>
        <w:t xml:space="preserve"> país. </w:t>
      </w:r>
    </w:p>
    <w:p w14:paraId="32ACC355" w14:textId="77777777" w:rsidR="00B00F75" w:rsidRDefault="00B00F75" w:rsidP="00B00F75">
      <w:pPr>
        <w:spacing w:after="0" w:line="240" w:lineRule="auto"/>
        <w:contextualSpacing/>
      </w:pPr>
    </w:p>
    <w:p w14:paraId="2840E661" w14:textId="67EAE54F" w:rsidR="00241D4B" w:rsidRPr="00241D4B" w:rsidRDefault="00241D4B" w:rsidP="00B00F75">
      <w:pPr>
        <w:spacing w:after="0" w:line="240" w:lineRule="auto"/>
        <w:contextualSpacing/>
      </w:pPr>
      <w:r>
        <w:t>Los fondos se entregarán para capacitaciones</w:t>
      </w:r>
      <w:r w:rsidR="00BF7138">
        <w:t xml:space="preserve"> entre pares</w:t>
      </w:r>
      <w:r>
        <w:t>, seminarios web y documentación del aprendizaje global.</w:t>
      </w:r>
    </w:p>
    <w:p w14:paraId="1287BB31" w14:textId="77777777" w:rsidR="00B00F75" w:rsidRDefault="00B00F75" w:rsidP="00B00F75">
      <w:pPr>
        <w:spacing w:after="0" w:line="240" w:lineRule="auto"/>
        <w:contextualSpacing/>
        <w:rPr>
          <w:rFonts w:eastAsia="Times New Roman" w:cstheme="minorHAnsi"/>
          <w:color w:val="000000"/>
          <w:lang w:eastAsia="en-GB"/>
        </w:rPr>
      </w:pPr>
    </w:p>
    <w:p w14:paraId="5CD2E7DC" w14:textId="6E13A797" w:rsidR="00241D4B" w:rsidRDefault="00754672" w:rsidP="00B00F75">
      <w:pPr>
        <w:spacing w:after="0" w:line="240" w:lineRule="auto"/>
        <w:contextualSpacing/>
        <w:rPr>
          <w:rFonts w:eastAsia="Times New Roman" w:cstheme="minorHAnsi"/>
          <w:color w:val="000000"/>
        </w:rPr>
      </w:pPr>
      <w:r w:rsidRPr="00754672">
        <w:rPr>
          <w:color w:val="FF0000"/>
        </w:rPr>
        <w:t xml:space="preserve">La fecha límite para </w:t>
      </w:r>
      <w:r>
        <w:rPr>
          <w:color w:val="FF0000"/>
        </w:rPr>
        <w:t>presentar</w:t>
      </w:r>
      <w:r w:rsidRPr="00754672">
        <w:rPr>
          <w:color w:val="FF0000"/>
        </w:rPr>
        <w:t xml:space="preserve"> </w:t>
      </w:r>
      <w:r w:rsidR="00241D4B" w:rsidRPr="00754672">
        <w:rPr>
          <w:color w:val="FF0000"/>
        </w:rPr>
        <w:t xml:space="preserve">solicitudes </w:t>
      </w:r>
      <w:r w:rsidR="00D0586E" w:rsidRPr="00754672">
        <w:rPr>
          <w:color w:val="FF0000"/>
        </w:rPr>
        <w:t xml:space="preserve">de </w:t>
      </w:r>
      <w:r w:rsidR="00DE72DD" w:rsidRPr="00754672">
        <w:rPr>
          <w:color w:val="FF0000"/>
        </w:rPr>
        <w:t>participación</w:t>
      </w:r>
      <w:r w:rsidR="00241D4B" w:rsidRPr="00754672">
        <w:rPr>
          <w:color w:val="FF0000"/>
        </w:rPr>
        <w:t xml:space="preserve"> </w:t>
      </w:r>
      <w:r w:rsidRPr="00754672">
        <w:rPr>
          <w:color w:val="FF0000"/>
        </w:rPr>
        <w:t xml:space="preserve">ha sido extendida </w:t>
      </w:r>
      <w:r w:rsidR="00241D4B" w:rsidRPr="00754672">
        <w:rPr>
          <w:color w:val="FF0000"/>
        </w:rPr>
        <w:t xml:space="preserve">hasta el </w:t>
      </w:r>
      <w:r w:rsidRPr="00754672">
        <w:rPr>
          <w:color w:val="FF0000"/>
        </w:rPr>
        <w:t>22</w:t>
      </w:r>
      <w:r w:rsidR="00241D4B" w:rsidRPr="00754672">
        <w:rPr>
          <w:color w:val="FF0000"/>
        </w:rPr>
        <w:t xml:space="preserve"> de </w:t>
      </w:r>
      <w:r w:rsidR="00B0681A" w:rsidRPr="00754672">
        <w:rPr>
          <w:color w:val="FF0000"/>
        </w:rPr>
        <w:t>mayo</w:t>
      </w:r>
      <w:r w:rsidR="00241D4B">
        <w:rPr>
          <w:color w:val="000000"/>
        </w:rPr>
        <w:t>. (</w:t>
      </w:r>
      <w:r w:rsidR="00BF7138">
        <w:rPr>
          <w:color w:val="000000"/>
        </w:rPr>
        <w:t xml:space="preserve">La solicitud </w:t>
      </w:r>
      <w:r w:rsidR="00241D4B">
        <w:rPr>
          <w:color w:val="000000"/>
        </w:rPr>
        <w:t xml:space="preserve">se </w:t>
      </w:r>
      <w:r w:rsidR="00DE72DD">
        <w:rPr>
          <w:color w:val="000000"/>
        </w:rPr>
        <w:t>encuentra</w:t>
      </w:r>
      <w:r w:rsidR="00241D4B">
        <w:rPr>
          <w:color w:val="000000"/>
        </w:rPr>
        <w:t xml:space="preserve"> adjunt</w:t>
      </w:r>
      <w:r w:rsidR="00BF7138">
        <w:rPr>
          <w:color w:val="000000"/>
        </w:rPr>
        <w:t>a</w:t>
      </w:r>
      <w:r w:rsidR="00241D4B">
        <w:rPr>
          <w:color w:val="000000"/>
        </w:rPr>
        <w:t xml:space="preserve">). </w:t>
      </w:r>
      <w:r w:rsidR="00241D4B">
        <w:t xml:space="preserve">Todas las solicitudes se deben enviar </w:t>
      </w:r>
      <w:r w:rsidR="00241D4B">
        <w:rPr>
          <w:color w:val="000000"/>
        </w:rPr>
        <w:t xml:space="preserve">a </w:t>
      </w:r>
      <w:hyperlink r:id="rId10" w:history="1">
        <w:r w:rsidR="00241D4B">
          <w:rPr>
            <w:rStyle w:val="Hyperlink"/>
          </w:rPr>
          <w:t>ippfreform@ippf.org</w:t>
        </w:r>
      </w:hyperlink>
      <w:r w:rsidR="00241D4B">
        <w:rPr>
          <w:color w:val="000000"/>
        </w:rPr>
        <w:t xml:space="preserve"> antes de esta fecha. En el asunto de su mensaje indique "Piloto de Gobierno para </w:t>
      </w:r>
      <w:r w:rsidR="00DE72DD">
        <w:rPr>
          <w:color w:val="000000"/>
        </w:rPr>
        <w:t>Asociaciones</w:t>
      </w:r>
      <w:r w:rsidR="00241D4B">
        <w:rPr>
          <w:color w:val="000000"/>
        </w:rPr>
        <w:t xml:space="preserve"> Miembros - MA Governance Pilot".</w:t>
      </w:r>
      <w:r w:rsidR="00DE72DD">
        <w:rPr>
          <w:color w:val="000000"/>
        </w:rPr>
        <w:t xml:space="preserve"> </w:t>
      </w:r>
    </w:p>
    <w:p w14:paraId="2215CDD9" w14:textId="77777777" w:rsidR="00241D4B" w:rsidRDefault="00241D4B" w:rsidP="00B00F75">
      <w:pPr>
        <w:spacing w:after="0" w:line="240" w:lineRule="auto"/>
        <w:contextualSpacing/>
        <w:rPr>
          <w:rFonts w:eastAsia="Times New Roman" w:cstheme="minorHAnsi"/>
          <w:color w:val="000000"/>
          <w:lang w:eastAsia="en-GB"/>
        </w:rPr>
      </w:pPr>
    </w:p>
    <w:p w14:paraId="3986B907" w14:textId="02203BCE" w:rsidR="00241D4B" w:rsidRDefault="00241D4B" w:rsidP="00B00F75">
      <w:pPr>
        <w:spacing w:after="0" w:line="240" w:lineRule="auto"/>
        <w:contextualSpacing/>
        <w:rPr>
          <w:rFonts w:eastAsia="Times New Roman" w:cstheme="minorHAnsi"/>
          <w:color w:val="000000"/>
        </w:rPr>
      </w:pPr>
      <w:r>
        <w:rPr>
          <w:b/>
          <w:bCs/>
          <w:color w:val="000000"/>
        </w:rPr>
        <w:t>01 de abril</w:t>
      </w:r>
      <w:r>
        <w:rPr>
          <w:b/>
          <w:bCs/>
          <w:color w:val="000000"/>
        </w:rPr>
        <w:tab/>
      </w:r>
      <w:r>
        <w:rPr>
          <w:b/>
          <w:bCs/>
          <w:color w:val="000000"/>
        </w:rPr>
        <w:tab/>
      </w:r>
      <w:r>
        <w:rPr>
          <w:b/>
          <w:bCs/>
          <w:color w:val="000000"/>
        </w:rPr>
        <w:tab/>
      </w:r>
      <w:r>
        <w:rPr>
          <w:color w:val="000000"/>
        </w:rPr>
        <w:t>Lanzamiento del programa</w:t>
      </w:r>
      <w:r>
        <w:rPr>
          <w:color w:val="000000"/>
        </w:rPr>
        <w:tab/>
      </w:r>
    </w:p>
    <w:p w14:paraId="0075080E" w14:textId="06B14793" w:rsidR="00241D4B" w:rsidRDefault="00754672" w:rsidP="00B00F75">
      <w:pPr>
        <w:spacing w:after="0" w:line="240" w:lineRule="auto"/>
        <w:contextualSpacing/>
        <w:rPr>
          <w:rFonts w:eastAsia="Times New Roman" w:cstheme="minorHAnsi"/>
          <w:color w:val="000000"/>
        </w:rPr>
      </w:pPr>
      <w:r>
        <w:rPr>
          <w:b/>
          <w:bCs/>
          <w:color w:val="000000"/>
        </w:rPr>
        <w:t>22</w:t>
      </w:r>
      <w:r w:rsidR="00241D4B">
        <w:rPr>
          <w:b/>
          <w:bCs/>
          <w:color w:val="000000"/>
        </w:rPr>
        <w:t xml:space="preserve"> de </w:t>
      </w:r>
      <w:r w:rsidR="00B0681A">
        <w:rPr>
          <w:b/>
          <w:bCs/>
          <w:color w:val="000000"/>
        </w:rPr>
        <w:t>mayo</w:t>
      </w:r>
      <w:r w:rsidR="00241D4B">
        <w:rPr>
          <w:color w:val="000000"/>
        </w:rPr>
        <w:tab/>
      </w:r>
      <w:r w:rsidR="00241D4B">
        <w:rPr>
          <w:color w:val="000000"/>
        </w:rPr>
        <w:tab/>
      </w:r>
      <w:r w:rsidR="00241D4B">
        <w:rPr>
          <w:color w:val="000000"/>
        </w:rPr>
        <w:tab/>
        <w:t>Última día para presentar la solicitud</w:t>
      </w:r>
      <w:r w:rsidR="00241D4B">
        <w:rPr>
          <w:color w:val="000000"/>
        </w:rPr>
        <w:tab/>
      </w:r>
      <w:r w:rsidR="00241D4B">
        <w:rPr>
          <w:color w:val="000000"/>
        </w:rPr>
        <w:tab/>
      </w:r>
    </w:p>
    <w:p w14:paraId="5C25AF07" w14:textId="3644BF21" w:rsidR="00241D4B" w:rsidRDefault="00754672" w:rsidP="00B00F75">
      <w:pPr>
        <w:spacing w:after="0" w:line="240" w:lineRule="auto"/>
        <w:contextualSpacing/>
        <w:rPr>
          <w:rFonts w:eastAsia="Times New Roman" w:cstheme="minorHAnsi"/>
          <w:color w:val="000000"/>
        </w:rPr>
      </w:pPr>
      <w:r>
        <w:rPr>
          <w:b/>
          <w:bCs/>
          <w:color w:val="000000"/>
        </w:rPr>
        <w:t>05</w:t>
      </w:r>
      <w:r w:rsidR="00241D4B">
        <w:rPr>
          <w:b/>
          <w:bCs/>
          <w:color w:val="000000"/>
        </w:rPr>
        <w:t xml:space="preserve"> de </w:t>
      </w:r>
      <w:r>
        <w:rPr>
          <w:b/>
          <w:bCs/>
          <w:color w:val="000000"/>
        </w:rPr>
        <w:t>junio</w:t>
      </w:r>
      <w:r w:rsidR="00241D4B">
        <w:rPr>
          <w:color w:val="000000"/>
        </w:rPr>
        <w:tab/>
      </w:r>
      <w:r w:rsidR="00241D4B">
        <w:rPr>
          <w:color w:val="000000"/>
        </w:rPr>
        <w:tab/>
      </w:r>
      <w:r w:rsidR="00241D4B">
        <w:rPr>
          <w:color w:val="000000"/>
        </w:rPr>
        <w:tab/>
        <w:t>Anuncio de Asociaciones Miembros seleccionadas</w:t>
      </w:r>
      <w:r w:rsidR="00241D4B">
        <w:rPr>
          <w:color w:val="000000"/>
        </w:rPr>
        <w:tab/>
      </w:r>
    </w:p>
    <w:p w14:paraId="2CB88BB4" w14:textId="06EAAD83" w:rsidR="00241D4B" w:rsidRPr="00754672" w:rsidRDefault="00754672" w:rsidP="00B00F75">
      <w:pPr>
        <w:spacing w:after="0" w:line="240" w:lineRule="auto"/>
        <w:contextualSpacing/>
        <w:rPr>
          <w:b/>
          <w:bCs/>
          <w:color w:val="000000"/>
        </w:rPr>
      </w:pPr>
      <w:r>
        <w:rPr>
          <w:b/>
          <w:bCs/>
          <w:color w:val="000000"/>
        </w:rPr>
        <w:t>Junio-agosto</w:t>
      </w:r>
      <w:r>
        <w:rPr>
          <w:b/>
          <w:bCs/>
          <w:color w:val="000000"/>
        </w:rPr>
        <w:tab/>
      </w:r>
      <w:r>
        <w:rPr>
          <w:b/>
          <w:bCs/>
          <w:color w:val="000000"/>
        </w:rPr>
        <w:tab/>
      </w:r>
      <w:r>
        <w:rPr>
          <w:b/>
          <w:bCs/>
          <w:color w:val="000000"/>
        </w:rPr>
        <w:tab/>
      </w:r>
      <w:r w:rsidRPr="00754672">
        <w:rPr>
          <w:bCs/>
          <w:color w:val="000000"/>
        </w:rPr>
        <w:t>Primera fase del proyecto</w:t>
      </w:r>
      <w:r w:rsidR="00241D4B">
        <w:rPr>
          <w:color w:val="000000"/>
        </w:rPr>
        <w:tab/>
      </w:r>
      <w:r w:rsidR="00241D4B">
        <w:rPr>
          <w:color w:val="000000"/>
        </w:rPr>
        <w:tab/>
      </w:r>
    </w:p>
    <w:p w14:paraId="3ED4469E" w14:textId="7AB19D0B" w:rsidR="00241D4B" w:rsidRDefault="00241D4B" w:rsidP="00B00F75">
      <w:pPr>
        <w:spacing w:after="0" w:line="240" w:lineRule="auto"/>
        <w:contextualSpacing/>
        <w:rPr>
          <w:color w:val="000000"/>
        </w:rPr>
      </w:pPr>
      <w:r>
        <w:rPr>
          <w:b/>
          <w:bCs/>
          <w:color w:val="000000"/>
        </w:rPr>
        <w:t>Noviembre</w:t>
      </w:r>
      <w:r>
        <w:rPr>
          <w:color w:val="000000"/>
        </w:rPr>
        <w:tab/>
      </w:r>
      <w:r>
        <w:rPr>
          <w:color w:val="000000"/>
        </w:rPr>
        <w:tab/>
      </w:r>
      <w:r>
        <w:rPr>
          <w:color w:val="000000"/>
        </w:rPr>
        <w:tab/>
        <w:t xml:space="preserve">Actualización en </w:t>
      </w:r>
      <w:r w:rsidR="00DE72DD">
        <w:rPr>
          <w:color w:val="000000"/>
        </w:rPr>
        <w:t>reunión</w:t>
      </w:r>
      <w:r>
        <w:rPr>
          <w:color w:val="000000"/>
        </w:rPr>
        <w:t xml:space="preserve"> del Consejo de la IPPF </w:t>
      </w:r>
    </w:p>
    <w:p w14:paraId="0AE29C9F" w14:textId="69E9BC2B" w:rsidR="00754672" w:rsidRDefault="00754672" w:rsidP="00B00F75">
      <w:pPr>
        <w:spacing w:after="0" w:line="240" w:lineRule="auto"/>
        <w:contextualSpacing/>
        <w:rPr>
          <w:rFonts w:eastAsia="Times New Roman" w:cstheme="minorHAnsi"/>
          <w:color w:val="000000"/>
        </w:rPr>
      </w:pPr>
      <w:r w:rsidRPr="00754672">
        <w:rPr>
          <w:rFonts w:eastAsia="Times New Roman" w:cstheme="minorHAnsi"/>
          <w:b/>
          <w:color w:val="000000"/>
        </w:rPr>
        <w:t>Septiembre</w:t>
      </w:r>
      <w:r>
        <w:rPr>
          <w:rFonts w:eastAsia="Times New Roman" w:cstheme="minorHAnsi"/>
          <w:b/>
          <w:color w:val="000000"/>
        </w:rPr>
        <w:t>-</w:t>
      </w:r>
      <w:r w:rsidRPr="00754672">
        <w:rPr>
          <w:rFonts w:eastAsia="Times New Roman" w:cstheme="minorHAnsi"/>
          <w:b/>
          <w:color w:val="000000"/>
        </w:rPr>
        <w:t>marzo 2021</w:t>
      </w:r>
      <w:r>
        <w:rPr>
          <w:rFonts w:eastAsia="Times New Roman" w:cstheme="minorHAnsi"/>
          <w:b/>
          <w:color w:val="000000"/>
        </w:rPr>
        <w:tab/>
      </w:r>
      <w:r>
        <w:rPr>
          <w:rFonts w:eastAsia="Times New Roman" w:cstheme="minorHAnsi"/>
          <w:color w:val="000000"/>
        </w:rPr>
        <w:t>Segunda fase del proyecto</w:t>
      </w:r>
    </w:p>
    <w:p w14:paraId="0D6E89C6" w14:textId="75F122A1" w:rsidR="00186834" w:rsidRDefault="00754672" w:rsidP="00B00F75">
      <w:pPr>
        <w:spacing w:after="0" w:line="240" w:lineRule="auto"/>
        <w:contextualSpacing/>
        <w:rPr>
          <w:rFonts w:eastAsia="Times New Roman" w:cstheme="minorHAnsi"/>
          <w:color w:val="000000"/>
        </w:rPr>
      </w:pPr>
      <w:r w:rsidRPr="00754672">
        <w:rPr>
          <w:rFonts w:eastAsia="Times New Roman" w:cstheme="minorHAnsi"/>
          <w:b/>
          <w:color w:val="000000"/>
        </w:rPr>
        <w:t>21 de marzo al 21 de junio</w:t>
      </w:r>
      <w:r>
        <w:rPr>
          <w:rFonts w:eastAsia="Times New Roman" w:cstheme="minorHAnsi"/>
          <w:b/>
          <w:color w:val="000000"/>
        </w:rPr>
        <w:tab/>
      </w:r>
      <w:r>
        <w:rPr>
          <w:rFonts w:eastAsia="Times New Roman" w:cstheme="minorHAnsi"/>
          <w:color w:val="000000"/>
        </w:rPr>
        <w:t>Documentación de aprendizajes</w:t>
      </w:r>
    </w:p>
    <w:p w14:paraId="21589DA7" w14:textId="77777777" w:rsidR="00186834" w:rsidRDefault="00186834" w:rsidP="00B00F75">
      <w:pPr>
        <w:spacing w:after="0" w:line="240" w:lineRule="auto"/>
        <w:contextualSpacing/>
        <w:rPr>
          <w:rFonts w:eastAsia="Times New Roman" w:cstheme="minorHAnsi"/>
          <w:color w:val="000000"/>
          <w:lang w:eastAsia="en-GB"/>
        </w:rPr>
      </w:pPr>
    </w:p>
    <w:p w14:paraId="7BFD5F78" w14:textId="362452EE" w:rsidR="00241D4B" w:rsidRDefault="00241D4B" w:rsidP="00B00F75">
      <w:pPr>
        <w:spacing w:after="0" w:line="240" w:lineRule="auto"/>
        <w:contextualSpacing/>
        <w:rPr>
          <w:rFonts w:eastAsia="Times New Roman" w:cstheme="minorHAnsi"/>
          <w:b/>
          <w:bCs/>
          <w:color w:val="000000"/>
        </w:rPr>
      </w:pPr>
      <w:r>
        <w:rPr>
          <w:b/>
          <w:bCs/>
          <w:color w:val="000000"/>
        </w:rPr>
        <w:t xml:space="preserve">Proceso de selección </w:t>
      </w:r>
    </w:p>
    <w:p w14:paraId="2A8E3234" w14:textId="77777777" w:rsidR="00B00F75" w:rsidRPr="00241D4B" w:rsidRDefault="00B00F75" w:rsidP="00B00F75">
      <w:pPr>
        <w:spacing w:after="0" w:line="240" w:lineRule="auto"/>
        <w:contextualSpacing/>
        <w:rPr>
          <w:rFonts w:eastAsia="Times New Roman" w:cstheme="minorHAnsi"/>
          <w:b/>
          <w:bCs/>
          <w:color w:val="000000"/>
          <w:lang w:eastAsia="en-GB"/>
        </w:rPr>
      </w:pPr>
    </w:p>
    <w:p w14:paraId="3993D2D8" w14:textId="3B359BB8" w:rsidR="00527081" w:rsidRPr="00254C6C" w:rsidRDefault="00241D4B" w:rsidP="00B00F75">
      <w:pPr>
        <w:spacing w:after="0" w:line="240" w:lineRule="auto"/>
        <w:contextualSpacing/>
        <w:jc w:val="both"/>
        <w:rPr>
          <w:rFonts w:eastAsia="Times New Roman" w:cstheme="minorHAnsi"/>
          <w:color w:val="000000" w:themeColor="text1"/>
        </w:rPr>
        <w:sectPr w:rsidR="00527081" w:rsidRPr="00254C6C">
          <w:pgSz w:w="11906" w:h="16838"/>
          <w:pgMar w:top="1440" w:right="1440" w:bottom="1440" w:left="1440" w:header="708" w:footer="708" w:gutter="0"/>
          <w:cols w:space="708"/>
          <w:docGrid w:linePitch="360"/>
        </w:sectPr>
      </w:pPr>
      <w:r>
        <w:rPr>
          <w:color w:val="000000" w:themeColor="text1"/>
        </w:rPr>
        <w:t xml:space="preserve">Se convocará un panel de revisión técnica. Estará compuesto por al menos cuatro panelistas de la Secretaría. Este revisará las solicitudes, y seleccionará hasta diez Asociaciones </w:t>
      </w:r>
      <w:r w:rsidR="00DE72DD">
        <w:rPr>
          <w:color w:val="000000" w:themeColor="text1"/>
        </w:rPr>
        <w:t>Miembros</w:t>
      </w:r>
      <w:r>
        <w:rPr>
          <w:color w:val="000000" w:themeColor="text1"/>
        </w:rPr>
        <w:t xml:space="preserve"> basado en la información proporcionada por las mismas y se asegurará de que el grupo piloto incluya una mezcla de Asociaciones Miembros con diferentes modelos de gobierno y diversidad geográfica.</w:t>
      </w:r>
    </w:p>
    <w:p w14:paraId="4DFF6B33" w14:textId="37EC0EAB" w:rsidR="00986A9D" w:rsidRDefault="00986A9D" w:rsidP="00986A9D">
      <w:pPr>
        <w:rPr>
          <w:b/>
          <w:bCs/>
        </w:rPr>
      </w:pPr>
      <w:r>
        <w:rPr>
          <w:b/>
          <w:bCs/>
        </w:rPr>
        <w:lastRenderedPageBreak/>
        <w:t xml:space="preserve">Solicitud </w:t>
      </w:r>
      <w:r w:rsidR="00D0586E">
        <w:rPr>
          <w:b/>
          <w:bCs/>
        </w:rPr>
        <w:t>de participación</w:t>
      </w:r>
      <w:r>
        <w:rPr>
          <w:b/>
          <w:bCs/>
        </w:rPr>
        <w:t xml:space="preserve">: </w:t>
      </w:r>
    </w:p>
    <w:p w14:paraId="48515366" w14:textId="3C17B182" w:rsidR="003E7FB0" w:rsidRPr="00267E17" w:rsidRDefault="00DD5B90" w:rsidP="00986A9D">
      <w:pPr>
        <w:rPr>
          <w:bCs/>
          <w:i/>
          <w:iCs/>
        </w:rPr>
      </w:pPr>
      <w:r w:rsidRPr="00267E17">
        <w:rPr>
          <w:i/>
          <w:iCs/>
        </w:rPr>
        <w:t xml:space="preserve">Las solicitudes </w:t>
      </w:r>
      <w:r w:rsidR="00D0586E" w:rsidRPr="00267E17">
        <w:rPr>
          <w:i/>
          <w:iCs/>
        </w:rPr>
        <w:t>de participación</w:t>
      </w:r>
      <w:r w:rsidRPr="00267E17">
        <w:rPr>
          <w:i/>
          <w:iCs/>
        </w:rPr>
        <w:t xml:space="preserve"> </w:t>
      </w:r>
      <w:r w:rsidRPr="00267E17">
        <w:rPr>
          <w:bCs/>
          <w:i/>
          <w:iCs/>
        </w:rPr>
        <w:t xml:space="preserve">se deben enviar a </w:t>
      </w:r>
      <w:hyperlink r:id="rId11" w:history="1">
        <w:r w:rsidRPr="00267E17">
          <w:rPr>
            <w:rStyle w:val="Hyperlink"/>
            <w:bCs/>
            <w:i/>
            <w:iCs/>
          </w:rPr>
          <w:t>ippfreform@ippf.org</w:t>
        </w:r>
      </w:hyperlink>
      <w:r w:rsidRPr="00267E17">
        <w:rPr>
          <w:i/>
          <w:iCs/>
        </w:rPr>
        <w:t xml:space="preserve"> </w:t>
      </w:r>
      <w:r w:rsidR="00DE72DD" w:rsidRPr="00267E17">
        <w:rPr>
          <w:i/>
          <w:iCs/>
        </w:rPr>
        <w:t>antes</w:t>
      </w:r>
      <w:r w:rsidRPr="00267E17">
        <w:rPr>
          <w:i/>
          <w:iCs/>
        </w:rPr>
        <w:t xml:space="preserve"> del </w:t>
      </w:r>
      <w:r w:rsidR="00754672">
        <w:rPr>
          <w:i/>
          <w:iCs/>
        </w:rPr>
        <w:t>22</w:t>
      </w:r>
      <w:r w:rsidRPr="00267E17">
        <w:rPr>
          <w:i/>
          <w:iCs/>
        </w:rPr>
        <w:t xml:space="preserve"> de </w:t>
      </w:r>
      <w:r w:rsidR="00B0681A">
        <w:rPr>
          <w:i/>
          <w:iCs/>
        </w:rPr>
        <w:t>mayo</w:t>
      </w:r>
      <w:r w:rsidRPr="00267E17">
        <w:rPr>
          <w:i/>
          <w:iCs/>
        </w:rPr>
        <w:t xml:space="preserve"> de 2020.</w:t>
      </w:r>
      <w:r w:rsidRPr="00267E17">
        <w:rPr>
          <w:bCs/>
          <w:i/>
          <w:iCs/>
        </w:rPr>
        <w:t xml:space="preserve"> En el asunto de su mensaje indique "Piloto de Gobierno para </w:t>
      </w:r>
      <w:r w:rsidR="00DE72DD" w:rsidRPr="00267E17">
        <w:rPr>
          <w:bCs/>
          <w:i/>
          <w:iCs/>
        </w:rPr>
        <w:t>Asociaciones</w:t>
      </w:r>
      <w:r w:rsidRPr="00267E17">
        <w:rPr>
          <w:bCs/>
          <w:i/>
          <w:iCs/>
        </w:rPr>
        <w:t xml:space="preserve"> Miembros - MA Governance Pilot".</w:t>
      </w:r>
    </w:p>
    <w:p w14:paraId="205D8420" w14:textId="4E73A064" w:rsidR="00986A9D" w:rsidRPr="003E7FB0" w:rsidRDefault="00986A9D" w:rsidP="00986A9D">
      <w:pPr>
        <w:rPr>
          <w:b/>
          <w:bCs/>
          <w:i/>
          <w:iCs/>
        </w:rPr>
      </w:pPr>
      <w:r>
        <w:rPr>
          <w:b/>
          <w:bCs/>
          <w:i/>
          <w:iCs/>
        </w:rPr>
        <w:t>1.</w:t>
      </w:r>
      <w:r>
        <w:rPr>
          <w:b/>
          <w:bCs/>
          <w:i/>
          <w:iCs/>
        </w:rPr>
        <w:tab/>
      </w:r>
      <w:r w:rsidR="00DE72DD">
        <w:rPr>
          <w:b/>
          <w:bCs/>
          <w:i/>
          <w:iCs/>
        </w:rPr>
        <w:t>Información</w:t>
      </w:r>
      <w:r>
        <w:rPr>
          <w:b/>
          <w:bCs/>
          <w:i/>
          <w:iCs/>
        </w:rPr>
        <w:t xml:space="preserve"> de la </w:t>
      </w:r>
      <w:r w:rsidR="00DE72DD">
        <w:rPr>
          <w:b/>
          <w:bCs/>
          <w:i/>
          <w:iCs/>
        </w:rPr>
        <w:t>Asociación</w:t>
      </w:r>
      <w:r>
        <w:rPr>
          <w:b/>
          <w:bCs/>
          <w:i/>
          <w:iCs/>
        </w:rPr>
        <w:t xml:space="preserve"> Miembro</w:t>
      </w:r>
    </w:p>
    <w:p w14:paraId="3EA27101" w14:textId="77777777" w:rsidR="00986A9D" w:rsidRPr="006179AC" w:rsidRDefault="00986A9D" w:rsidP="00986A9D">
      <w:r>
        <w:t>Nombre de la Asociación Miembro:</w:t>
      </w:r>
    </w:p>
    <w:p w14:paraId="78D601BC" w14:textId="77777777" w:rsidR="00986A9D" w:rsidRPr="006179AC" w:rsidRDefault="00986A9D" w:rsidP="00986A9D">
      <w:r>
        <w:t>País:</w:t>
      </w:r>
    </w:p>
    <w:p w14:paraId="450D8959" w14:textId="1F1DFD44" w:rsidR="00986A9D" w:rsidRPr="006179AC" w:rsidRDefault="00666E0E" w:rsidP="00986A9D">
      <w:r>
        <w:t xml:space="preserve">Estado de la membresía - total o asociado: </w:t>
      </w:r>
    </w:p>
    <w:p w14:paraId="335B0582" w14:textId="77777777" w:rsidR="00986A9D" w:rsidRPr="006179AC" w:rsidRDefault="00986A9D" w:rsidP="00986A9D">
      <w:r>
        <w:t>Fecha de incorporación a la IPPF:</w:t>
      </w:r>
    </w:p>
    <w:p w14:paraId="45EF0E77" w14:textId="7D98CA61" w:rsidR="00986A9D" w:rsidRPr="006179AC" w:rsidRDefault="00986A9D" w:rsidP="00986A9D">
      <w:r>
        <w:t xml:space="preserve">Estado de acreditación: </w:t>
      </w:r>
    </w:p>
    <w:p w14:paraId="46307B67" w14:textId="77777777" w:rsidR="00666E0E" w:rsidRPr="006179AC" w:rsidRDefault="00666E0E" w:rsidP="00986A9D"/>
    <w:p w14:paraId="26B29236" w14:textId="6998F794" w:rsidR="00986A9D" w:rsidRPr="00B00F75" w:rsidRDefault="00986A9D" w:rsidP="00986A9D">
      <w:pPr>
        <w:rPr>
          <w:b/>
          <w:bCs/>
          <w:i/>
          <w:iCs/>
        </w:rPr>
      </w:pPr>
      <w:r>
        <w:rPr>
          <w:b/>
          <w:bCs/>
          <w:i/>
          <w:iCs/>
        </w:rPr>
        <w:t xml:space="preserve">2. </w:t>
      </w:r>
      <w:r>
        <w:rPr>
          <w:b/>
          <w:bCs/>
          <w:i/>
          <w:iCs/>
        </w:rPr>
        <w:tab/>
        <w:t>¿Motivo de su solicitud?</w:t>
      </w:r>
    </w:p>
    <w:p w14:paraId="732DFF45" w14:textId="6EC51FCC" w:rsidR="00A65838" w:rsidRPr="006179AC" w:rsidRDefault="00A65838" w:rsidP="00A65838">
      <w:r>
        <w:t xml:space="preserve">Describa brevemente el tamaño, el alcance y el ámbito de su Asociación </w:t>
      </w:r>
      <w:r w:rsidR="00DE72DD">
        <w:t>Miembro</w:t>
      </w:r>
      <w:r>
        <w:t>. (máx. 400 palabras)</w:t>
      </w:r>
    </w:p>
    <w:tbl>
      <w:tblPr>
        <w:tblStyle w:val="TableGrid"/>
        <w:tblW w:w="0" w:type="auto"/>
        <w:tblLook w:val="04A0" w:firstRow="1" w:lastRow="0" w:firstColumn="1" w:lastColumn="0" w:noHBand="0" w:noVBand="1"/>
      </w:tblPr>
      <w:tblGrid>
        <w:gridCol w:w="9010"/>
      </w:tblGrid>
      <w:tr w:rsidR="00A65838" w:rsidRPr="006179AC" w14:paraId="7CB72FF3" w14:textId="77777777" w:rsidTr="004A5826">
        <w:tc>
          <w:tcPr>
            <w:tcW w:w="9010" w:type="dxa"/>
          </w:tcPr>
          <w:p w14:paraId="46A6E24B" w14:textId="77777777" w:rsidR="00A65838" w:rsidRPr="006179AC" w:rsidRDefault="00A65838" w:rsidP="004A5826"/>
          <w:p w14:paraId="0B442433" w14:textId="77777777" w:rsidR="00A65838" w:rsidRPr="006179AC" w:rsidRDefault="00A65838" w:rsidP="004A5826"/>
          <w:p w14:paraId="502D80E8" w14:textId="77777777" w:rsidR="00A65838" w:rsidRPr="006179AC" w:rsidRDefault="00A65838" w:rsidP="004A5826"/>
        </w:tc>
      </w:tr>
    </w:tbl>
    <w:p w14:paraId="5D071142" w14:textId="23FA83C9" w:rsidR="00A65838" w:rsidRDefault="00A65838" w:rsidP="00986A9D"/>
    <w:p w14:paraId="46756576" w14:textId="575E795F" w:rsidR="00A65838" w:rsidRPr="006179AC" w:rsidRDefault="00A65838" w:rsidP="00A65838">
      <w:r>
        <w:t xml:space="preserve">Describa brevemente la estructura de gobierno actual de su </w:t>
      </w:r>
      <w:r w:rsidR="00DE72DD">
        <w:t>Asociación</w:t>
      </w:r>
      <w:r>
        <w:t xml:space="preserve"> Miembro. (máx. 300 palabras)</w:t>
      </w:r>
    </w:p>
    <w:tbl>
      <w:tblPr>
        <w:tblStyle w:val="TableGrid"/>
        <w:tblW w:w="0" w:type="auto"/>
        <w:tblLook w:val="04A0" w:firstRow="1" w:lastRow="0" w:firstColumn="1" w:lastColumn="0" w:noHBand="0" w:noVBand="1"/>
      </w:tblPr>
      <w:tblGrid>
        <w:gridCol w:w="9010"/>
      </w:tblGrid>
      <w:tr w:rsidR="00A65838" w:rsidRPr="006179AC" w14:paraId="531A1D3E" w14:textId="77777777" w:rsidTr="004A5826">
        <w:tc>
          <w:tcPr>
            <w:tcW w:w="9010" w:type="dxa"/>
          </w:tcPr>
          <w:p w14:paraId="20C23729" w14:textId="77777777" w:rsidR="00A65838" w:rsidRPr="006179AC" w:rsidRDefault="00A65838" w:rsidP="004A5826"/>
          <w:p w14:paraId="55CAEAD2" w14:textId="77777777" w:rsidR="00A65838" w:rsidRPr="006179AC" w:rsidRDefault="00A65838" w:rsidP="004A5826"/>
          <w:p w14:paraId="649F6CB4" w14:textId="77777777" w:rsidR="00A65838" w:rsidRPr="006179AC" w:rsidRDefault="00A65838" w:rsidP="004A5826"/>
        </w:tc>
      </w:tr>
    </w:tbl>
    <w:p w14:paraId="5C9E782E" w14:textId="77777777" w:rsidR="00A65838" w:rsidRDefault="00A65838" w:rsidP="00986A9D"/>
    <w:p w14:paraId="2B9FF816" w14:textId="467388F2" w:rsidR="00986A9D" w:rsidRPr="006179AC" w:rsidRDefault="00986A9D" w:rsidP="00986A9D">
      <w:r>
        <w:t>Describa brevemente los retos de gobierno actuales. (máx. 300 palabras)</w:t>
      </w:r>
    </w:p>
    <w:tbl>
      <w:tblPr>
        <w:tblStyle w:val="TableGrid"/>
        <w:tblW w:w="0" w:type="auto"/>
        <w:tblLook w:val="04A0" w:firstRow="1" w:lastRow="0" w:firstColumn="1" w:lastColumn="0" w:noHBand="0" w:noVBand="1"/>
      </w:tblPr>
      <w:tblGrid>
        <w:gridCol w:w="9010"/>
      </w:tblGrid>
      <w:tr w:rsidR="00986A9D" w:rsidRPr="006179AC" w14:paraId="12F6D09E" w14:textId="77777777" w:rsidTr="007A5DB9">
        <w:tc>
          <w:tcPr>
            <w:tcW w:w="9010" w:type="dxa"/>
          </w:tcPr>
          <w:p w14:paraId="32FD2EFF" w14:textId="77777777" w:rsidR="00986A9D" w:rsidRPr="006179AC" w:rsidRDefault="00986A9D" w:rsidP="007A5DB9"/>
          <w:p w14:paraId="3600BFA8" w14:textId="77777777" w:rsidR="00986A9D" w:rsidRPr="006179AC" w:rsidRDefault="00986A9D" w:rsidP="007A5DB9"/>
          <w:p w14:paraId="55C573C3" w14:textId="77777777" w:rsidR="00986A9D" w:rsidRPr="006179AC" w:rsidRDefault="00986A9D" w:rsidP="007A5DB9"/>
        </w:tc>
      </w:tr>
    </w:tbl>
    <w:p w14:paraId="21ADE989" w14:textId="77777777" w:rsidR="00986A9D" w:rsidRPr="006179AC" w:rsidRDefault="00986A9D" w:rsidP="00986A9D"/>
    <w:p w14:paraId="27E4DFB9" w14:textId="77777777" w:rsidR="00986A9D" w:rsidRPr="006179AC" w:rsidRDefault="00986A9D" w:rsidP="00986A9D">
      <w:r>
        <w:t xml:space="preserve">¿Se ha iniciado una revisión o fortalecimiento del gobierno antes? Si fue así, ¿cuándo tuvo lugar? ¿Cuál fue el resultado? ¿Cómo se financió? </w:t>
      </w:r>
    </w:p>
    <w:tbl>
      <w:tblPr>
        <w:tblStyle w:val="TableGrid"/>
        <w:tblW w:w="0" w:type="auto"/>
        <w:tblLook w:val="04A0" w:firstRow="1" w:lastRow="0" w:firstColumn="1" w:lastColumn="0" w:noHBand="0" w:noVBand="1"/>
      </w:tblPr>
      <w:tblGrid>
        <w:gridCol w:w="9010"/>
      </w:tblGrid>
      <w:tr w:rsidR="00986A9D" w:rsidRPr="006179AC" w14:paraId="2962D78D" w14:textId="77777777" w:rsidTr="007A5DB9">
        <w:tc>
          <w:tcPr>
            <w:tcW w:w="9010" w:type="dxa"/>
          </w:tcPr>
          <w:p w14:paraId="12678378" w14:textId="77777777" w:rsidR="00986A9D" w:rsidRPr="006179AC" w:rsidRDefault="00986A9D" w:rsidP="007A5DB9"/>
          <w:p w14:paraId="282B3C1B" w14:textId="77777777" w:rsidR="00986A9D" w:rsidRPr="006179AC" w:rsidRDefault="00986A9D" w:rsidP="007A5DB9"/>
          <w:p w14:paraId="1DADA36A" w14:textId="77777777" w:rsidR="00986A9D" w:rsidRPr="006179AC" w:rsidRDefault="00986A9D" w:rsidP="007A5DB9"/>
        </w:tc>
      </w:tr>
    </w:tbl>
    <w:p w14:paraId="4FF3FEFC" w14:textId="77777777" w:rsidR="00986A9D" w:rsidRPr="006179AC" w:rsidRDefault="00986A9D" w:rsidP="00986A9D"/>
    <w:p w14:paraId="5E89DD51" w14:textId="1D927D6C" w:rsidR="00986A9D" w:rsidRPr="006179AC" w:rsidRDefault="00986A9D" w:rsidP="00986A9D">
      <w:r>
        <w:t>¿Por qué solicita ayuda para fortalecer su gobierno ahora? ¿Qué es lo que espera lograr? (máx. 400 palabras)</w:t>
      </w:r>
    </w:p>
    <w:tbl>
      <w:tblPr>
        <w:tblStyle w:val="TableGrid"/>
        <w:tblW w:w="0" w:type="auto"/>
        <w:tblLook w:val="04A0" w:firstRow="1" w:lastRow="0" w:firstColumn="1" w:lastColumn="0" w:noHBand="0" w:noVBand="1"/>
      </w:tblPr>
      <w:tblGrid>
        <w:gridCol w:w="9010"/>
      </w:tblGrid>
      <w:tr w:rsidR="00986A9D" w:rsidRPr="006179AC" w14:paraId="165FA2A3" w14:textId="77777777" w:rsidTr="007A5DB9">
        <w:tc>
          <w:tcPr>
            <w:tcW w:w="9010" w:type="dxa"/>
          </w:tcPr>
          <w:p w14:paraId="69FC491C" w14:textId="0C9B4448" w:rsidR="00986A9D" w:rsidRDefault="00986A9D" w:rsidP="007A5DB9"/>
          <w:p w14:paraId="3B97378D" w14:textId="333AFB4F" w:rsidR="00A65838" w:rsidRDefault="00A65838" w:rsidP="007A5DB9"/>
          <w:p w14:paraId="78C7CC6E" w14:textId="77777777" w:rsidR="00A65838" w:rsidRPr="006179AC" w:rsidRDefault="00A65838" w:rsidP="007A5DB9"/>
          <w:p w14:paraId="0E8DAB77" w14:textId="77777777" w:rsidR="00986A9D" w:rsidRPr="006179AC" w:rsidRDefault="00986A9D" w:rsidP="007A5DB9"/>
          <w:p w14:paraId="6BF7A41B" w14:textId="77777777" w:rsidR="00986A9D" w:rsidRPr="006179AC" w:rsidRDefault="00986A9D" w:rsidP="007A5DB9"/>
        </w:tc>
      </w:tr>
    </w:tbl>
    <w:p w14:paraId="6DEF0062" w14:textId="2A912759" w:rsidR="00986A9D" w:rsidRDefault="00986A9D" w:rsidP="00986A9D"/>
    <w:p w14:paraId="4B3E2E5E" w14:textId="77777777" w:rsidR="00D86F1D" w:rsidRDefault="00D86F1D" w:rsidP="00D86F1D"/>
    <w:p w14:paraId="2B85A1DE" w14:textId="71F03215" w:rsidR="00D86F1D" w:rsidRPr="006179AC" w:rsidRDefault="00D86F1D" w:rsidP="00D86F1D">
      <w:r>
        <w:t>¿Tanto el presidente del Consejo como el director ejecutivo respaldan su solicitud? Si no es así, ¿por qué no? ¿Cómo podría ayudar el programa? (máx. 300 palabras)</w:t>
      </w:r>
    </w:p>
    <w:tbl>
      <w:tblPr>
        <w:tblStyle w:val="TableGrid"/>
        <w:tblW w:w="0" w:type="auto"/>
        <w:tblLook w:val="04A0" w:firstRow="1" w:lastRow="0" w:firstColumn="1" w:lastColumn="0" w:noHBand="0" w:noVBand="1"/>
      </w:tblPr>
      <w:tblGrid>
        <w:gridCol w:w="9010"/>
      </w:tblGrid>
      <w:tr w:rsidR="00D86F1D" w:rsidRPr="006179AC" w14:paraId="77CB57F3" w14:textId="77777777" w:rsidTr="004A5826">
        <w:tc>
          <w:tcPr>
            <w:tcW w:w="9010" w:type="dxa"/>
          </w:tcPr>
          <w:p w14:paraId="409F93B2" w14:textId="77777777" w:rsidR="00D86F1D" w:rsidRPr="006179AC" w:rsidRDefault="00D86F1D" w:rsidP="004A5826"/>
          <w:p w14:paraId="44F1E988" w14:textId="77777777" w:rsidR="00D86F1D" w:rsidRPr="006179AC" w:rsidRDefault="00D86F1D" w:rsidP="004A5826"/>
          <w:p w14:paraId="0F98E665" w14:textId="77777777" w:rsidR="00D86F1D" w:rsidRPr="006179AC" w:rsidRDefault="00D86F1D" w:rsidP="004A5826"/>
        </w:tc>
      </w:tr>
    </w:tbl>
    <w:p w14:paraId="4EFA0C5F" w14:textId="77777777" w:rsidR="00D86F1D" w:rsidRDefault="00D86F1D" w:rsidP="00D86F1D"/>
    <w:p w14:paraId="51827EB0" w14:textId="26BE4066" w:rsidR="00986A9D" w:rsidRPr="00D86F1D" w:rsidRDefault="00986A9D" w:rsidP="00986A9D">
      <w:pPr>
        <w:rPr>
          <w:b/>
          <w:bCs/>
        </w:rPr>
      </w:pPr>
      <w:r>
        <w:rPr>
          <w:b/>
          <w:bCs/>
        </w:rPr>
        <w:t>3.</w:t>
      </w:r>
      <w:r>
        <w:rPr>
          <w:b/>
          <w:bCs/>
        </w:rPr>
        <w:tab/>
        <w:t>Recursos</w:t>
      </w:r>
    </w:p>
    <w:p w14:paraId="2238F407" w14:textId="11F46160" w:rsidR="00986A9D" w:rsidRPr="006179AC" w:rsidRDefault="00986A9D" w:rsidP="00986A9D">
      <w:r>
        <w:t xml:space="preserve">¿Su Asociación </w:t>
      </w:r>
      <w:r w:rsidR="00D0586E">
        <w:t>Miembro</w:t>
      </w:r>
      <w:r>
        <w:t xml:space="preserve"> tiene recursos que pueda aportar para el proceso de </w:t>
      </w:r>
      <w:r w:rsidR="00D0586E">
        <w:t>fortalecimiento</w:t>
      </w:r>
      <w:r>
        <w:t>? Explique.</w:t>
      </w:r>
    </w:p>
    <w:tbl>
      <w:tblPr>
        <w:tblStyle w:val="TableGrid"/>
        <w:tblW w:w="0" w:type="auto"/>
        <w:tblLook w:val="04A0" w:firstRow="1" w:lastRow="0" w:firstColumn="1" w:lastColumn="0" w:noHBand="0" w:noVBand="1"/>
      </w:tblPr>
      <w:tblGrid>
        <w:gridCol w:w="9010"/>
      </w:tblGrid>
      <w:tr w:rsidR="00986A9D" w:rsidRPr="006179AC" w14:paraId="7D255EA0" w14:textId="77777777" w:rsidTr="007A5DB9">
        <w:tc>
          <w:tcPr>
            <w:tcW w:w="9010" w:type="dxa"/>
          </w:tcPr>
          <w:p w14:paraId="7DF68429" w14:textId="77777777" w:rsidR="00986A9D" w:rsidRPr="006179AC" w:rsidRDefault="00986A9D" w:rsidP="007A5DB9"/>
          <w:p w14:paraId="75390E01" w14:textId="77777777" w:rsidR="00986A9D" w:rsidRPr="006179AC" w:rsidRDefault="00986A9D" w:rsidP="007A5DB9"/>
          <w:p w14:paraId="28DB38F9" w14:textId="77777777" w:rsidR="00986A9D" w:rsidRPr="006179AC" w:rsidRDefault="00986A9D" w:rsidP="007A5DB9"/>
        </w:tc>
      </w:tr>
    </w:tbl>
    <w:p w14:paraId="1DAC2CD8" w14:textId="77777777" w:rsidR="00986A9D" w:rsidRPr="006179AC" w:rsidRDefault="00986A9D" w:rsidP="00986A9D"/>
    <w:p w14:paraId="6878C64F" w14:textId="6384E410" w:rsidR="00986A9D" w:rsidRPr="00A65838" w:rsidRDefault="00986A9D" w:rsidP="00986A9D">
      <w:pPr>
        <w:rPr>
          <w:b/>
          <w:bCs/>
        </w:rPr>
      </w:pPr>
      <w:r>
        <w:rPr>
          <w:b/>
          <w:bCs/>
        </w:rPr>
        <w:t>5. Otros comentarios relevantes para su solicitud de participación</w:t>
      </w:r>
    </w:p>
    <w:tbl>
      <w:tblPr>
        <w:tblStyle w:val="TableGrid"/>
        <w:tblW w:w="0" w:type="auto"/>
        <w:tblLook w:val="04A0" w:firstRow="1" w:lastRow="0" w:firstColumn="1" w:lastColumn="0" w:noHBand="0" w:noVBand="1"/>
      </w:tblPr>
      <w:tblGrid>
        <w:gridCol w:w="9010"/>
      </w:tblGrid>
      <w:tr w:rsidR="00986A9D" w:rsidRPr="006179AC" w14:paraId="097EB035" w14:textId="77777777" w:rsidTr="007A5DB9">
        <w:tc>
          <w:tcPr>
            <w:tcW w:w="9010" w:type="dxa"/>
          </w:tcPr>
          <w:p w14:paraId="7C5CA308" w14:textId="77777777" w:rsidR="00986A9D" w:rsidRPr="006179AC" w:rsidRDefault="00986A9D" w:rsidP="007A5DB9"/>
          <w:p w14:paraId="08E75E0C" w14:textId="77777777" w:rsidR="00986A9D" w:rsidRPr="006179AC" w:rsidRDefault="00986A9D" w:rsidP="007A5DB9"/>
          <w:p w14:paraId="2F0FBAD1" w14:textId="77777777" w:rsidR="00986A9D" w:rsidRPr="006179AC" w:rsidRDefault="00986A9D" w:rsidP="007A5DB9"/>
        </w:tc>
      </w:tr>
    </w:tbl>
    <w:p w14:paraId="5C3A9148" w14:textId="77777777" w:rsidR="00986A9D" w:rsidRPr="006179AC" w:rsidRDefault="00986A9D" w:rsidP="00986A9D"/>
    <w:p w14:paraId="4D7F5BBA" w14:textId="77777777" w:rsidR="00986A9D" w:rsidRPr="006179AC" w:rsidRDefault="00986A9D" w:rsidP="00986A9D"/>
    <w:p w14:paraId="29EED1ED" w14:textId="77777777" w:rsidR="00986A9D" w:rsidRPr="006179AC" w:rsidRDefault="00986A9D" w:rsidP="00986A9D">
      <w:r>
        <w:t>Firma:</w:t>
      </w:r>
    </w:p>
    <w:p w14:paraId="49F84564" w14:textId="77777777" w:rsidR="00986A9D" w:rsidRPr="006179AC" w:rsidRDefault="00986A9D" w:rsidP="00986A9D"/>
    <w:p w14:paraId="548AF46E" w14:textId="77777777" w:rsidR="00986A9D" w:rsidRDefault="00986A9D" w:rsidP="00986A9D">
      <w:r>
        <w:t xml:space="preserve">Presidente del Consejo </w:t>
      </w:r>
    </w:p>
    <w:p w14:paraId="71CFF766" w14:textId="77777777" w:rsidR="00986A9D" w:rsidRPr="006179AC" w:rsidRDefault="00986A9D" w:rsidP="00986A9D"/>
    <w:p w14:paraId="52530348" w14:textId="659099EC" w:rsidR="00986A9D" w:rsidRPr="006179AC" w:rsidRDefault="00267E17" w:rsidP="00986A9D">
      <w:r>
        <w:t>Director ejecutivo</w:t>
      </w:r>
      <w:bookmarkStart w:id="0" w:name="_GoBack"/>
      <w:bookmarkEnd w:id="0"/>
    </w:p>
    <w:p w14:paraId="55B1CB7A" w14:textId="77777777" w:rsidR="00986A9D" w:rsidRPr="006179AC" w:rsidRDefault="00986A9D" w:rsidP="00986A9D"/>
    <w:p w14:paraId="20D7FDDC" w14:textId="3DF9487D" w:rsidR="00986A9D" w:rsidRPr="006179AC" w:rsidRDefault="003E7FB0" w:rsidP="00986A9D">
      <w:r>
        <w:t>Fecha:</w:t>
      </w:r>
    </w:p>
    <w:p w14:paraId="62399918" w14:textId="301E8D20" w:rsidR="006679CC" w:rsidRDefault="006679CC" w:rsidP="00986A9D">
      <w:pPr>
        <w:spacing w:after="0" w:line="240" w:lineRule="auto"/>
      </w:pPr>
    </w:p>
    <w:sectPr w:rsidR="006679CC" w:rsidSect="00296F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F14E" w14:textId="77777777" w:rsidR="00350C6F" w:rsidRDefault="00350C6F" w:rsidP="00DD198A">
      <w:pPr>
        <w:spacing w:after="0" w:line="240" w:lineRule="auto"/>
      </w:pPr>
      <w:r>
        <w:separator/>
      </w:r>
    </w:p>
  </w:endnote>
  <w:endnote w:type="continuationSeparator" w:id="0">
    <w:p w14:paraId="1076136E" w14:textId="77777777" w:rsidR="00350C6F" w:rsidRDefault="00350C6F" w:rsidP="00DD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altName w:val="Gautami"/>
    <w:panose1 w:val="020B0604020202020204"/>
    <w:charset w:val="00"/>
    <w:family w:val="swiss"/>
    <w:pitch w:val="variable"/>
    <w:sig w:usb0="80000003" w:usb1="02000000" w:usb2="00003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inionPro-Regular">
    <w:altName w:val="Times New Roman"/>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F1B3" w14:textId="77777777" w:rsidR="00350C6F" w:rsidRDefault="00350C6F" w:rsidP="00DD198A">
      <w:pPr>
        <w:spacing w:after="0" w:line="240" w:lineRule="auto"/>
      </w:pPr>
      <w:r>
        <w:separator/>
      </w:r>
    </w:p>
  </w:footnote>
  <w:footnote w:type="continuationSeparator" w:id="0">
    <w:p w14:paraId="3B399B8F" w14:textId="77777777" w:rsidR="00350C6F" w:rsidRDefault="00350C6F" w:rsidP="00DD198A">
      <w:pPr>
        <w:spacing w:after="0" w:line="240" w:lineRule="auto"/>
      </w:pPr>
      <w:r>
        <w:continuationSeparator/>
      </w:r>
    </w:p>
  </w:footnote>
  <w:footnote w:id="1">
    <w:p w14:paraId="446C17F1" w14:textId="77777777" w:rsidR="00C02E78" w:rsidRDefault="00C02E78" w:rsidP="00C02E78">
      <w:pPr>
        <w:pStyle w:val="FootnoteText"/>
      </w:pPr>
      <w:r>
        <w:rPr>
          <w:rStyle w:val="FootnoteReference"/>
        </w:rPr>
        <w:footnoteRef/>
      </w:r>
      <w:r>
        <w:t xml:space="preserve"> El análisis FODA es un análisis de las </w:t>
      </w:r>
      <w:r>
        <w:rPr>
          <w:b/>
        </w:rPr>
        <w:t>f</w:t>
      </w:r>
      <w:r>
        <w:t xml:space="preserve">ortalezas, </w:t>
      </w:r>
      <w:r>
        <w:rPr>
          <w:b/>
        </w:rPr>
        <w:t>o</w:t>
      </w:r>
      <w:r>
        <w:t xml:space="preserve">portunidades, </w:t>
      </w:r>
      <w:r>
        <w:rPr>
          <w:b/>
        </w:rPr>
        <w:t>d</w:t>
      </w:r>
      <w:r>
        <w:t xml:space="preserve">ebilidades y </w:t>
      </w:r>
      <w:r>
        <w:rPr>
          <w:b/>
        </w:rPr>
        <w:t>a</w:t>
      </w:r>
      <w:r>
        <w:t>menazas.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C7"/>
    <w:multiLevelType w:val="hybridMultilevel"/>
    <w:tmpl w:val="851A9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0DF1"/>
    <w:multiLevelType w:val="hybridMultilevel"/>
    <w:tmpl w:val="FFB20AA4"/>
    <w:lvl w:ilvl="0" w:tplc="B22A7248">
      <w:start w:val="1"/>
      <w:numFmt w:val="bullet"/>
      <w:lvlText w:val="•"/>
      <w:lvlJc w:val="left"/>
      <w:pPr>
        <w:tabs>
          <w:tab w:val="num" w:pos="720"/>
        </w:tabs>
        <w:ind w:left="720" w:hanging="360"/>
      </w:pPr>
      <w:rPr>
        <w:rFonts w:ascii="Arial" w:hAnsi="Arial" w:hint="default"/>
      </w:rPr>
    </w:lvl>
    <w:lvl w:ilvl="1" w:tplc="97564BAA" w:tentative="1">
      <w:start w:val="1"/>
      <w:numFmt w:val="bullet"/>
      <w:lvlText w:val="•"/>
      <w:lvlJc w:val="left"/>
      <w:pPr>
        <w:tabs>
          <w:tab w:val="num" w:pos="1440"/>
        </w:tabs>
        <w:ind w:left="1440" w:hanging="360"/>
      </w:pPr>
      <w:rPr>
        <w:rFonts w:ascii="Arial" w:hAnsi="Arial" w:hint="default"/>
      </w:rPr>
    </w:lvl>
    <w:lvl w:ilvl="2" w:tplc="3454D516" w:tentative="1">
      <w:start w:val="1"/>
      <w:numFmt w:val="bullet"/>
      <w:lvlText w:val="•"/>
      <w:lvlJc w:val="left"/>
      <w:pPr>
        <w:tabs>
          <w:tab w:val="num" w:pos="2160"/>
        </w:tabs>
        <w:ind w:left="2160" w:hanging="360"/>
      </w:pPr>
      <w:rPr>
        <w:rFonts w:ascii="Arial" w:hAnsi="Arial" w:hint="default"/>
      </w:rPr>
    </w:lvl>
    <w:lvl w:ilvl="3" w:tplc="4260EB10" w:tentative="1">
      <w:start w:val="1"/>
      <w:numFmt w:val="bullet"/>
      <w:lvlText w:val="•"/>
      <w:lvlJc w:val="left"/>
      <w:pPr>
        <w:tabs>
          <w:tab w:val="num" w:pos="2880"/>
        </w:tabs>
        <w:ind w:left="2880" w:hanging="360"/>
      </w:pPr>
      <w:rPr>
        <w:rFonts w:ascii="Arial" w:hAnsi="Arial" w:hint="default"/>
      </w:rPr>
    </w:lvl>
    <w:lvl w:ilvl="4" w:tplc="528E67D6" w:tentative="1">
      <w:start w:val="1"/>
      <w:numFmt w:val="bullet"/>
      <w:lvlText w:val="•"/>
      <w:lvlJc w:val="left"/>
      <w:pPr>
        <w:tabs>
          <w:tab w:val="num" w:pos="3600"/>
        </w:tabs>
        <w:ind w:left="3600" w:hanging="360"/>
      </w:pPr>
      <w:rPr>
        <w:rFonts w:ascii="Arial" w:hAnsi="Arial" w:hint="default"/>
      </w:rPr>
    </w:lvl>
    <w:lvl w:ilvl="5" w:tplc="0CF2DEDA" w:tentative="1">
      <w:start w:val="1"/>
      <w:numFmt w:val="bullet"/>
      <w:lvlText w:val="•"/>
      <w:lvlJc w:val="left"/>
      <w:pPr>
        <w:tabs>
          <w:tab w:val="num" w:pos="4320"/>
        </w:tabs>
        <w:ind w:left="4320" w:hanging="360"/>
      </w:pPr>
      <w:rPr>
        <w:rFonts w:ascii="Arial" w:hAnsi="Arial" w:hint="default"/>
      </w:rPr>
    </w:lvl>
    <w:lvl w:ilvl="6" w:tplc="DE5E563E" w:tentative="1">
      <w:start w:val="1"/>
      <w:numFmt w:val="bullet"/>
      <w:lvlText w:val="•"/>
      <w:lvlJc w:val="left"/>
      <w:pPr>
        <w:tabs>
          <w:tab w:val="num" w:pos="5040"/>
        </w:tabs>
        <w:ind w:left="5040" w:hanging="360"/>
      </w:pPr>
      <w:rPr>
        <w:rFonts w:ascii="Arial" w:hAnsi="Arial" w:hint="default"/>
      </w:rPr>
    </w:lvl>
    <w:lvl w:ilvl="7" w:tplc="E690B484" w:tentative="1">
      <w:start w:val="1"/>
      <w:numFmt w:val="bullet"/>
      <w:lvlText w:val="•"/>
      <w:lvlJc w:val="left"/>
      <w:pPr>
        <w:tabs>
          <w:tab w:val="num" w:pos="5760"/>
        </w:tabs>
        <w:ind w:left="5760" w:hanging="360"/>
      </w:pPr>
      <w:rPr>
        <w:rFonts w:ascii="Arial" w:hAnsi="Arial" w:hint="default"/>
      </w:rPr>
    </w:lvl>
    <w:lvl w:ilvl="8" w:tplc="C22A60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81FE8"/>
    <w:multiLevelType w:val="hybridMultilevel"/>
    <w:tmpl w:val="7F008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93D72"/>
    <w:multiLevelType w:val="hybridMultilevel"/>
    <w:tmpl w:val="F342E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11A94"/>
    <w:multiLevelType w:val="hybridMultilevel"/>
    <w:tmpl w:val="C038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A65CBD"/>
    <w:multiLevelType w:val="hybridMultilevel"/>
    <w:tmpl w:val="376EC7A8"/>
    <w:lvl w:ilvl="0" w:tplc="5A1C66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1116B"/>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844EA"/>
    <w:multiLevelType w:val="hybridMultilevel"/>
    <w:tmpl w:val="2F2C0E8C"/>
    <w:lvl w:ilvl="0" w:tplc="71B49262">
      <w:start w:val="2"/>
      <w:numFmt w:val="bullet"/>
      <w:lvlText w:val="-"/>
      <w:lvlJc w:val="left"/>
      <w:pPr>
        <w:ind w:left="720" w:hanging="360"/>
      </w:pPr>
      <w:rPr>
        <w:rFonts w:ascii="Gadugi" w:eastAsiaTheme="minorEastAsia"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B07D2"/>
    <w:multiLevelType w:val="hybridMultilevel"/>
    <w:tmpl w:val="7C52D3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AA495A"/>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D4A90"/>
    <w:multiLevelType w:val="hybridMultilevel"/>
    <w:tmpl w:val="917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E4E40"/>
    <w:multiLevelType w:val="hybridMultilevel"/>
    <w:tmpl w:val="5B424EFA"/>
    <w:lvl w:ilvl="0" w:tplc="04090003">
      <w:start w:val="1"/>
      <w:numFmt w:val="bullet"/>
      <w:lvlText w:val="o"/>
      <w:lvlJc w:val="left"/>
      <w:pPr>
        <w:ind w:left="749" w:hanging="360"/>
      </w:pPr>
      <w:rPr>
        <w:rFonts w:ascii="Courier New" w:hAnsi="Courier New" w:cs="Courier New"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15:restartNumberingAfterBreak="0">
    <w:nsid w:val="2F4774A4"/>
    <w:multiLevelType w:val="hybridMultilevel"/>
    <w:tmpl w:val="61BCE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D581D"/>
    <w:multiLevelType w:val="hybridMultilevel"/>
    <w:tmpl w:val="372A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57C0F"/>
    <w:multiLevelType w:val="hybridMultilevel"/>
    <w:tmpl w:val="AF50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A2ACF"/>
    <w:multiLevelType w:val="hybridMultilevel"/>
    <w:tmpl w:val="9B4A0834"/>
    <w:lvl w:ilvl="0" w:tplc="76B0BD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D7CD2"/>
    <w:multiLevelType w:val="hybridMultilevel"/>
    <w:tmpl w:val="C16A8E9C"/>
    <w:lvl w:ilvl="0" w:tplc="3AD0CF2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344BAA"/>
    <w:multiLevelType w:val="hybridMultilevel"/>
    <w:tmpl w:val="6ED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F0A34"/>
    <w:multiLevelType w:val="multilevel"/>
    <w:tmpl w:val="1CE005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FB42EE"/>
    <w:multiLevelType w:val="hybridMultilevel"/>
    <w:tmpl w:val="EB8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22AAD"/>
    <w:multiLevelType w:val="hybridMultilevel"/>
    <w:tmpl w:val="CC686CE0"/>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3C4A2CE4"/>
    <w:multiLevelType w:val="hybridMultilevel"/>
    <w:tmpl w:val="D412723C"/>
    <w:lvl w:ilvl="0" w:tplc="CDE66ACA">
      <w:start w:val="1"/>
      <w:numFmt w:val="bullet"/>
      <w:lvlText w:val="•"/>
      <w:lvlJc w:val="left"/>
      <w:pPr>
        <w:tabs>
          <w:tab w:val="num" w:pos="720"/>
        </w:tabs>
        <w:ind w:left="720" w:hanging="360"/>
      </w:pPr>
      <w:rPr>
        <w:rFonts w:ascii="Arial" w:hAnsi="Arial" w:hint="default"/>
      </w:rPr>
    </w:lvl>
    <w:lvl w:ilvl="1" w:tplc="28D27832" w:tentative="1">
      <w:start w:val="1"/>
      <w:numFmt w:val="bullet"/>
      <w:lvlText w:val="•"/>
      <w:lvlJc w:val="left"/>
      <w:pPr>
        <w:tabs>
          <w:tab w:val="num" w:pos="1440"/>
        </w:tabs>
        <w:ind w:left="1440" w:hanging="360"/>
      </w:pPr>
      <w:rPr>
        <w:rFonts w:ascii="Arial" w:hAnsi="Arial" w:hint="default"/>
      </w:rPr>
    </w:lvl>
    <w:lvl w:ilvl="2" w:tplc="889ADDEC" w:tentative="1">
      <w:start w:val="1"/>
      <w:numFmt w:val="bullet"/>
      <w:lvlText w:val="•"/>
      <w:lvlJc w:val="left"/>
      <w:pPr>
        <w:tabs>
          <w:tab w:val="num" w:pos="2160"/>
        </w:tabs>
        <w:ind w:left="2160" w:hanging="360"/>
      </w:pPr>
      <w:rPr>
        <w:rFonts w:ascii="Arial" w:hAnsi="Arial" w:hint="default"/>
      </w:rPr>
    </w:lvl>
    <w:lvl w:ilvl="3" w:tplc="3DCE5A12" w:tentative="1">
      <w:start w:val="1"/>
      <w:numFmt w:val="bullet"/>
      <w:lvlText w:val="•"/>
      <w:lvlJc w:val="left"/>
      <w:pPr>
        <w:tabs>
          <w:tab w:val="num" w:pos="2880"/>
        </w:tabs>
        <w:ind w:left="2880" w:hanging="360"/>
      </w:pPr>
      <w:rPr>
        <w:rFonts w:ascii="Arial" w:hAnsi="Arial" w:hint="default"/>
      </w:rPr>
    </w:lvl>
    <w:lvl w:ilvl="4" w:tplc="F4E206BC" w:tentative="1">
      <w:start w:val="1"/>
      <w:numFmt w:val="bullet"/>
      <w:lvlText w:val="•"/>
      <w:lvlJc w:val="left"/>
      <w:pPr>
        <w:tabs>
          <w:tab w:val="num" w:pos="3600"/>
        </w:tabs>
        <w:ind w:left="3600" w:hanging="360"/>
      </w:pPr>
      <w:rPr>
        <w:rFonts w:ascii="Arial" w:hAnsi="Arial" w:hint="default"/>
      </w:rPr>
    </w:lvl>
    <w:lvl w:ilvl="5" w:tplc="A386CCCC" w:tentative="1">
      <w:start w:val="1"/>
      <w:numFmt w:val="bullet"/>
      <w:lvlText w:val="•"/>
      <w:lvlJc w:val="left"/>
      <w:pPr>
        <w:tabs>
          <w:tab w:val="num" w:pos="4320"/>
        </w:tabs>
        <w:ind w:left="4320" w:hanging="360"/>
      </w:pPr>
      <w:rPr>
        <w:rFonts w:ascii="Arial" w:hAnsi="Arial" w:hint="default"/>
      </w:rPr>
    </w:lvl>
    <w:lvl w:ilvl="6" w:tplc="65C25E94" w:tentative="1">
      <w:start w:val="1"/>
      <w:numFmt w:val="bullet"/>
      <w:lvlText w:val="•"/>
      <w:lvlJc w:val="left"/>
      <w:pPr>
        <w:tabs>
          <w:tab w:val="num" w:pos="5040"/>
        </w:tabs>
        <w:ind w:left="5040" w:hanging="360"/>
      </w:pPr>
      <w:rPr>
        <w:rFonts w:ascii="Arial" w:hAnsi="Arial" w:hint="default"/>
      </w:rPr>
    </w:lvl>
    <w:lvl w:ilvl="7" w:tplc="BAB085CA" w:tentative="1">
      <w:start w:val="1"/>
      <w:numFmt w:val="bullet"/>
      <w:lvlText w:val="•"/>
      <w:lvlJc w:val="left"/>
      <w:pPr>
        <w:tabs>
          <w:tab w:val="num" w:pos="5760"/>
        </w:tabs>
        <w:ind w:left="5760" w:hanging="360"/>
      </w:pPr>
      <w:rPr>
        <w:rFonts w:ascii="Arial" w:hAnsi="Arial" w:hint="default"/>
      </w:rPr>
    </w:lvl>
    <w:lvl w:ilvl="8" w:tplc="2D14BE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C76435"/>
    <w:multiLevelType w:val="multilevel"/>
    <w:tmpl w:val="0228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9D47D1"/>
    <w:multiLevelType w:val="hybridMultilevel"/>
    <w:tmpl w:val="D9F42892"/>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37525CE"/>
    <w:multiLevelType w:val="multilevel"/>
    <w:tmpl w:val="40183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83553C"/>
    <w:multiLevelType w:val="multilevel"/>
    <w:tmpl w:val="0270C67A"/>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9741C6"/>
    <w:multiLevelType w:val="hybridMultilevel"/>
    <w:tmpl w:val="2D56BF20"/>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930E85"/>
    <w:multiLevelType w:val="hybridMultilevel"/>
    <w:tmpl w:val="3672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90018"/>
    <w:multiLevelType w:val="multilevel"/>
    <w:tmpl w:val="5E5C79B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F30889"/>
    <w:multiLevelType w:val="hybridMultilevel"/>
    <w:tmpl w:val="1F52F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567F5A"/>
    <w:multiLevelType w:val="multilevel"/>
    <w:tmpl w:val="E8440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B1607"/>
    <w:multiLevelType w:val="hybridMultilevel"/>
    <w:tmpl w:val="6320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373AE4"/>
    <w:multiLevelType w:val="hybridMultilevel"/>
    <w:tmpl w:val="D59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2062D"/>
    <w:multiLevelType w:val="multilevel"/>
    <w:tmpl w:val="28EA08A2"/>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8A334EE"/>
    <w:multiLevelType w:val="hybridMultilevel"/>
    <w:tmpl w:val="9A506976"/>
    <w:lvl w:ilvl="0" w:tplc="04090003">
      <w:start w:val="1"/>
      <w:numFmt w:val="bullet"/>
      <w:lvlText w:val="o"/>
      <w:lvlJc w:val="left"/>
      <w:pPr>
        <w:ind w:left="676" w:hanging="360"/>
      </w:pPr>
      <w:rPr>
        <w:rFonts w:ascii="Courier New" w:hAnsi="Courier New" w:cs="Courier New"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5" w15:restartNumberingAfterBreak="0">
    <w:nsid w:val="58C70BDC"/>
    <w:multiLevelType w:val="hybridMultilevel"/>
    <w:tmpl w:val="52C4A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96EE1"/>
    <w:multiLevelType w:val="hybridMultilevel"/>
    <w:tmpl w:val="ED346D34"/>
    <w:lvl w:ilvl="0" w:tplc="3AD0CF2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A09E1"/>
    <w:multiLevelType w:val="multilevel"/>
    <w:tmpl w:val="6248FD62"/>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15:restartNumberingAfterBreak="0">
    <w:nsid w:val="664D6783"/>
    <w:multiLevelType w:val="hybridMultilevel"/>
    <w:tmpl w:val="D7B2482E"/>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8F26AFF"/>
    <w:multiLevelType w:val="hybridMultilevel"/>
    <w:tmpl w:val="016C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D51C0"/>
    <w:multiLevelType w:val="hybridMultilevel"/>
    <w:tmpl w:val="DDBE7C20"/>
    <w:lvl w:ilvl="0" w:tplc="5A1C66B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A3CE7"/>
    <w:multiLevelType w:val="hybridMultilevel"/>
    <w:tmpl w:val="2FB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67AD0"/>
    <w:multiLevelType w:val="hybridMultilevel"/>
    <w:tmpl w:val="BED0E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F037C"/>
    <w:multiLevelType w:val="hybridMultilevel"/>
    <w:tmpl w:val="BBB458B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4" w15:restartNumberingAfterBreak="0">
    <w:nsid w:val="708739A2"/>
    <w:multiLevelType w:val="hybridMultilevel"/>
    <w:tmpl w:val="8FC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E5BFA"/>
    <w:multiLevelType w:val="multilevel"/>
    <w:tmpl w:val="3F146B2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602476"/>
    <w:multiLevelType w:val="hybridMultilevel"/>
    <w:tmpl w:val="F492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944884"/>
    <w:multiLevelType w:val="hybridMultilevel"/>
    <w:tmpl w:val="1BAA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A95AC9"/>
    <w:multiLevelType w:val="hybridMultilevel"/>
    <w:tmpl w:val="169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2C00AC"/>
    <w:multiLevelType w:val="hybridMultilevel"/>
    <w:tmpl w:val="4B9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0E57C4"/>
    <w:multiLevelType w:val="hybridMultilevel"/>
    <w:tmpl w:val="A8A4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4"/>
  </w:num>
  <w:num w:numId="4">
    <w:abstractNumId w:val="12"/>
  </w:num>
  <w:num w:numId="5">
    <w:abstractNumId w:val="31"/>
  </w:num>
  <w:num w:numId="6">
    <w:abstractNumId w:val="13"/>
  </w:num>
  <w:num w:numId="7">
    <w:abstractNumId w:val="29"/>
  </w:num>
  <w:num w:numId="8">
    <w:abstractNumId w:val="49"/>
  </w:num>
  <w:num w:numId="9">
    <w:abstractNumId w:val="45"/>
  </w:num>
  <w:num w:numId="10">
    <w:abstractNumId w:val="0"/>
  </w:num>
  <w:num w:numId="11">
    <w:abstractNumId w:val="46"/>
  </w:num>
  <w:num w:numId="12">
    <w:abstractNumId w:val="27"/>
  </w:num>
  <w:num w:numId="13">
    <w:abstractNumId w:val="43"/>
  </w:num>
  <w:num w:numId="14">
    <w:abstractNumId w:val="41"/>
  </w:num>
  <w:num w:numId="15">
    <w:abstractNumId w:val="42"/>
  </w:num>
  <w:num w:numId="16">
    <w:abstractNumId w:val="17"/>
  </w:num>
  <w:num w:numId="17">
    <w:abstractNumId w:val="39"/>
  </w:num>
  <w:num w:numId="18">
    <w:abstractNumId w:val="30"/>
  </w:num>
  <w:num w:numId="19">
    <w:abstractNumId w:val="25"/>
  </w:num>
  <w:num w:numId="20">
    <w:abstractNumId w:val="19"/>
  </w:num>
  <w:num w:numId="21">
    <w:abstractNumId w:val="9"/>
  </w:num>
  <w:num w:numId="22">
    <w:abstractNumId w:val="6"/>
  </w:num>
  <w:num w:numId="23">
    <w:abstractNumId w:val="40"/>
  </w:num>
  <w:num w:numId="24">
    <w:abstractNumId w:val="36"/>
  </w:num>
  <w:num w:numId="25">
    <w:abstractNumId w:val="28"/>
  </w:num>
  <w:num w:numId="26">
    <w:abstractNumId w:val="5"/>
  </w:num>
  <w:num w:numId="27">
    <w:abstractNumId w:val="48"/>
  </w:num>
  <w:num w:numId="28">
    <w:abstractNumId w:val="33"/>
  </w:num>
  <w:num w:numId="29">
    <w:abstractNumId w:val="10"/>
  </w:num>
  <w:num w:numId="30">
    <w:abstractNumId w:val="1"/>
  </w:num>
  <w:num w:numId="31">
    <w:abstractNumId w:val="26"/>
  </w:num>
  <w:num w:numId="32">
    <w:abstractNumId w:val="21"/>
  </w:num>
  <w:num w:numId="33">
    <w:abstractNumId w:val="38"/>
  </w:num>
  <w:num w:numId="34">
    <w:abstractNumId w:val="23"/>
  </w:num>
  <w:num w:numId="35">
    <w:abstractNumId w:val="7"/>
  </w:num>
  <w:num w:numId="36">
    <w:abstractNumId w:val="24"/>
  </w:num>
  <w:num w:numId="37">
    <w:abstractNumId w:val="34"/>
  </w:num>
  <w:num w:numId="38">
    <w:abstractNumId w:val="4"/>
  </w:num>
  <w:num w:numId="39">
    <w:abstractNumId w:val="3"/>
  </w:num>
  <w:num w:numId="40">
    <w:abstractNumId w:val="8"/>
  </w:num>
  <w:num w:numId="41">
    <w:abstractNumId w:val="16"/>
  </w:num>
  <w:num w:numId="42">
    <w:abstractNumId w:val="2"/>
  </w:num>
  <w:num w:numId="43">
    <w:abstractNumId w:val="20"/>
  </w:num>
  <w:num w:numId="44">
    <w:abstractNumId w:val="11"/>
  </w:num>
  <w:num w:numId="45">
    <w:abstractNumId w:val="18"/>
  </w:num>
  <w:num w:numId="46">
    <w:abstractNumId w:val="22"/>
  </w:num>
  <w:num w:numId="47">
    <w:abstractNumId w:val="50"/>
  </w:num>
  <w:num w:numId="48">
    <w:abstractNumId w:val="44"/>
  </w:num>
  <w:num w:numId="49">
    <w:abstractNumId w:val="35"/>
  </w:num>
  <w:num w:numId="50">
    <w:abstractNumId w:val="47"/>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5E"/>
    <w:rsid w:val="00022599"/>
    <w:rsid w:val="0007134B"/>
    <w:rsid w:val="00072790"/>
    <w:rsid w:val="00075A60"/>
    <w:rsid w:val="00076E5F"/>
    <w:rsid w:val="00077845"/>
    <w:rsid w:val="000948C3"/>
    <w:rsid w:val="000A02B4"/>
    <w:rsid w:val="000B11A3"/>
    <w:rsid w:val="000B4DEA"/>
    <w:rsid w:val="000B634B"/>
    <w:rsid w:val="000B7AA4"/>
    <w:rsid w:val="000C0C4F"/>
    <w:rsid w:val="000C36D6"/>
    <w:rsid w:val="000C53E2"/>
    <w:rsid w:val="000D0E16"/>
    <w:rsid w:val="000E34F4"/>
    <w:rsid w:val="000E760C"/>
    <w:rsid w:val="000F3A93"/>
    <w:rsid w:val="000F6A2B"/>
    <w:rsid w:val="001046AE"/>
    <w:rsid w:val="00112084"/>
    <w:rsid w:val="0011211A"/>
    <w:rsid w:val="00121112"/>
    <w:rsid w:val="00123D24"/>
    <w:rsid w:val="00125F3B"/>
    <w:rsid w:val="0013719E"/>
    <w:rsid w:val="001431AA"/>
    <w:rsid w:val="001479DD"/>
    <w:rsid w:val="00160B98"/>
    <w:rsid w:val="00161925"/>
    <w:rsid w:val="0016196E"/>
    <w:rsid w:val="001771B9"/>
    <w:rsid w:val="00186834"/>
    <w:rsid w:val="001875BD"/>
    <w:rsid w:val="00192BE0"/>
    <w:rsid w:val="0019611B"/>
    <w:rsid w:val="001B0107"/>
    <w:rsid w:val="001B5EFC"/>
    <w:rsid w:val="001C3C3D"/>
    <w:rsid w:val="001C785A"/>
    <w:rsid w:val="001E02A9"/>
    <w:rsid w:val="00211BBA"/>
    <w:rsid w:val="00214A95"/>
    <w:rsid w:val="00216347"/>
    <w:rsid w:val="00225AB9"/>
    <w:rsid w:val="002268F5"/>
    <w:rsid w:val="00241D4B"/>
    <w:rsid w:val="00245E34"/>
    <w:rsid w:val="00247940"/>
    <w:rsid w:val="0025189A"/>
    <w:rsid w:val="00253FE6"/>
    <w:rsid w:val="00254C6C"/>
    <w:rsid w:val="0026296A"/>
    <w:rsid w:val="00267BCB"/>
    <w:rsid w:val="00267E17"/>
    <w:rsid w:val="0027155B"/>
    <w:rsid w:val="00275CD1"/>
    <w:rsid w:val="00287062"/>
    <w:rsid w:val="002939E1"/>
    <w:rsid w:val="00297E42"/>
    <w:rsid w:val="002A332E"/>
    <w:rsid w:val="002A65E2"/>
    <w:rsid w:val="002C13A4"/>
    <w:rsid w:val="002C56B9"/>
    <w:rsid w:val="002E2A11"/>
    <w:rsid w:val="002F796E"/>
    <w:rsid w:val="00313996"/>
    <w:rsid w:val="003157C3"/>
    <w:rsid w:val="00316DD7"/>
    <w:rsid w:val="00322567"/>
    <w:rsid w:val="00350C6F"/>
    <w:rsid w:val="00361D53"/>
    <w:rsid w:val="003732D9"/>
    <w:rsid w:val="003744C4"/>
    <w:rsid w:val="00382AC0"/>
    <w:rsid w:val="00393096"/>
    <w:rsid w:val="003B2FA2"/>
    <w:rsid w:val="003C3B1E"/>
    <w:rsid w:val="003C6684"/>
    <w:rsid w:val="003E0B96"/>
    <w:rsid w:val="003E64B7"/>
    <w:rsid w:val="003E655D"/>
    <w:rsid w:val="003E7FB0"/>
    <w:rsid w:val="00417A87"/>
    <w:rsid w:val="004414CF"/>
    <w:rsid w:val="00446867"/>
    <w:rsid w:val="0046056E"/>
    <w:rsid w:val="00465685"/>
    <w:rsid w:val="00475F20"/>
    <w:rsid w:val="00476753"/>
    <w:rsid w:val="00480ACA"/>
    <w:rsid w:val="00481ED5"/>
    <w:rsid w:val="004867F8"/>
    <w:rsid w:val="00492F2B"/>
    <w:rsid w:val="004A00A3"/>
    <w:rsid w:val="004A01DF"/>
    <w:rsid w:val="004A02D4"/>
    <w:rsid w:val="004A5385"/>
    <w:rsid w:val="004C4323"/>
    <w:rsid w:val="004D0ABA"/>
    <w:rsid w:val="004D1DA0"/>
    <w:rsid w:val="004D6D9D"/>
    <w:rsid w:val="004E0489"/>
    <w:rsid w:val="004E0962"/>
    <w:rsid w:val="004E46DB"/>
    <w:rsid w:val="004F47BB"/>
    <w:rsid w:val="005005DC"/>
    <w:rsid w:val="00500D73"/>
    <w:rsid w:val="00502426"/>
    <w:rsid w:val="0050493F"/>
    <w:rsid w:val="0051580A"/>
    <w:rsid w:val="005242E0"/>
    <w:rsid w:val="005259C9"/>
    <w:rsid w:val="00527081"/>
    <w:rsid w:val="00533EE9"/>
    <w:rsid w:val="0054004F"/>
    <w:rsid w:val="00556021"/>
    <w:rsid w:val="00565608"/>
    <w:rsid w:val="00585A5E"/>
    <w:rsid w:val="005B5E22"/>
    <w:rsid w:val="005C6EAE"/>
    <w:rsid w:val="005D1830"/>
    <w:rsid w:val="005E74E1"/>
    <w:rsid w:val="005F0B2A"/>
    <w:rsid w:val="00607FED"/>
    <w:rsid w:val="00613FFE"/>
    <w:rsid w:val="00622518"/>
    <w:rsid w:val="00644448"/>
    <w:rsid w:val="00651985"/>
    <w:rsid w:val="0066569A"/>
    <w:rsid w:val="00666E0E"/>
    <w:rsid w:val="006679CC"/>
    <w:rsid w:val="00674766"/>
    <w:rsid w:val="006770A8"/>
    <w:rsid w:val="006A5A85"/>
    <w:rsid w:val="006A7091"/>
    <w:rsid w:val="006D1CC8"/>
    <w:rsid w:val="006D2D8D"/>
    <w:rsid w:val="006D70CB"/>
    <w:rsid w:val="006F650C"/>
    <w:rsid w:val="00703914"/>
    <w:rsid w:val="00727C54"/>
    <w:rsid w:val="00730602"/>
    <w:rsid w:val="007510E0"/>
    <w:rsid w:val="00754672"/>
    <w:rsid w:val="00760AD8"/>
    <w:rsid w:val="00780A09"/>
    <w:rsid w:val="00786D2E"/>
    <w:rsid w:val="00787032"/>
    <w:rsid w:val="0078727B"/>
    <w:rsid w:val="007904D0"/>
    <w:rsid w:val="00792F40"/>
    <w:rsid w:val="007A6768"/>
    <w:rsid w:val="007C65D8"/>
    <w:rsid w:val="007F53BC"/>
    <w:rsid w:val="007F5AFB"/>
    <w:rsid w:val="00803F94"/>
    <w:rsid w:val="00814C85"/>
    <w:rsid w:val="00820E1B"/>
    <w:rsid w:val="00824DFC"/>
    <w:rsid w:val="00834DEB"/>
    <w:rsid w:val="00842A27"/>
    <w:rsid w:val="00842C51"/>
    <w:rsid w:val="0086109B"/>
    <w:rsid w:val="0087072B"/>
    <w:rsid w:val="008710EF"/>
    <w:rsid w:val="00877364"/>
    <w:rsid w:val="008A2BE6"/>
    <w:rsid w:val="008B2C86"/>
    <w:rsid w:val="008C3EA9"/>
    <w:rsid w:val="008F58D3"/>
    <w:rsid w:val="009002E3"/>
    <w:rsid w:val="009207F6"/>
    <w:rsid w:val="009213E4"/>
    <w:rsid w:val="00937A58"/>
    <w:rsid w:val="009414AF"/>
    <w:rsid w:val="009648F4"/>
    <w:rsid w:val="00965FC7"/>
    <w:rsid w:val="0097507B"/>
    <w:rsid w:val="0097789D"/>
    <w:rsid w:val="00986A9D"/>
    <w:rsid w:val="00987474"/>
    <w:rsid w:val="00997B30"/>
    <w:rsid w:val="009A23A5"/>
    <w:rsid w:val="009A24A9"/>
    <w:rsid w:val="009B256C"/>
    <w:rsid w:val="009B6965"/>
    <w:rsid w:val="009C179D"/>
    <w:rsid w:val="009D670C"/>
    <w:rsid w:val="009F7808"/>
    <w:rsid w:val="00A07338"/>
    <w:rsid w:val="00A1518C"/>
    <w:rsid w:val="00A25C9C"/>
    <w:rsid w:val="00A31480"/>
    <w:rsid w:val="00A4193D"/>
    <w:rsid w:val="00A43966"/>
    <w:rsid w:val="00A453CC"/>
    <w:rsid w:val="00A50F4C"/>
    <w:rsid w:val="00A55FEA"/>
    <w:rsid w:val="00A6412B"/>
    <w:rsid w:val="00A65838"/>
    <w:rsid w:val="00A75495"/>
    <w:rsid w:val="00A85D38"/>
    <w:rsid w:val="00AB1BC0"/>
    <w:rsid w:val="00AB1CF9"/>
    <w:rsid w:val="00AB31A3"/>
    <w:rsid w:val="00AB691C"/>
    <w:rsid w:val="00AD5DFC"/>
    <w:rsid w:val="00AE1162"/>
    <w:rsid w:val="00AE5717"/>
    <w:rsid w:val="00AF12B4"/>
    <w:rsid w:val="00B00F75"/>
    <w:rsid w:val="00B01DC4"/>
    <w:rsid w:val="00B0681A"/>
    <w:rsid w:val="00B1034E"/>
    <w:rsid w:val="00B1468C"/>
    <w:rsid w:val="00B2450D"/>
    <w:rsid w:val="00B31745"/>
    <w:rsid w:val="00B67762"/>
    <w:rsid w:val="00B81C47"/>
    <w:rsid w:val="00BA5BEB"/>
    <w:rsid w:val="00BB244D"/>
    <w:rsid w:val="00BC2033"/>
    <w:rsid w:val="00BC4DCE"/>
    <w:rsid w:val="00BC4E27"/>
    <w:rsid w:val="00BF0D8A"/>
    <w:rsid w:val="00BF7138"/>
    <w:rsid w:val="00C02E78"/>
    <w:rsid w:val="00C304A7"/>
    <w:rsid w:val="00C30E0E"/>
    <w:rsid w:val="00C31934"/>
    <w:rsid w:val="00C42EE5"/>
    <w:rsid w:val="00C46C4B"/>
    <w:rsid w:val="00C479ED"/>
    <w:rsid w:val="00C66384"/>
    <w:rsid w:val="00C72492"/>
    <w:rsid w:val="00C96370"/>
    <w:rsid w:val="00C96509"/>
    <w:rsid w:val="00CA0814"/>
    <w:rsid w:val="00CA3BAA"/>
    <w:rsid w:val="00CC4883"/>
    <w:rsid w:val="00CC73D1"/>
    <w:rsid w:val="00CD650B"/>
    <w:rsid w:val="00CD72DC"/>
    <w:rsid w:val="00CE2C51"/>
    <w:rsid w:val="00CE39CA"/>
    <w:rsid w:val="00CF0537"/>
    <w:rsid w:val="00D00A66"/>
    <w:rsid w:val="00D046C6"/>
    <w:rsid w:val="00D0586E"/>
    <w:rsid w:val="00D123F9"/>
    <w:rsid w:val="00D20CE0"/>
    <w:rsid w:val="00D23026"/>
    <w:rsid w:val="00D2458D"/>
    <w:rsid w:val="00D300F1"/>
    <w:rsid w:val="00D402B6"/>
    <w:rsid w:val="00D53B65"/>
    <w:rsid w:val="00D5665C"/>
    <w:rsid w:val="00D60800"/>
    <w:rsid w:val="00D64BE0"/>
    <w:rsid w:val="00D65047"/>
    <w:rsid w:val="00D708FF"/>
    <w:rsid w:val="00D72810"/>
    <w:rsid w:val="00D8019F"/>
    <w:rsid w:val="00D86F1D"/>
    <w:rsid w:val="00DA19AD"/>
    <w:rsid w:val="00DA2CD0"/>
    <w:rsid w:val="00DB3AD5"/>
    <w:rsid w:val="00DB405B"/>
    <w:rsid w:val="00DD198A"/>
    <w:rsid w:val="00DD3DAB"/>
    <w:rsid w:val="00DD5B90"/>
    <w:rsid w:val="00DE72DD"/>
    <w:rsid w:val="00DF569D"/>
    <w:rsid w:val="00E050DD"/>
    <w:rsid w:val="00E07258"/>
    <w:rsid w:val="00E1119F"/>
    <w:rsid w:val="00E13537"/>
    <w:rsid w:val="00E16833"/>
    <w:rsid w:val="00E21935"/>
    <w:rsid w:val="00E23CAF"/>
    <w:rsid w:val="00E26443"/>
    <w:rsid w:val="00E2712A"/>
    <w:rsid w:val="00E31106"/>
    <w:rsid w:val="00E5125E"/>
    <w:rsid w:val="00E55355"/>
    <w:rsid w:val="00E770F1"/>
    <w:rsid w:val="00E77E49"/>
    <w:rsid w:val="00EA07B5"/>
    <w:rsid w:val="00EA513C"/>
    <w:rsid w:val="00EB052F"/>
    <w:rsid w:val="00ED0DDA"/>
    <w:rsid w:val="00EE15CE"/>
    <w:rsid w:val="00EE3702"/>
    <w:rsid w:val="00EE6221"/>
    <w:rsid w:val="00EE7621"/>
    <w:rsid w:val="00EF3AA6"/>
    <w:rsid w:val="00EF56D3"/>
    <w:rsid w:val="00F15521"/>
    <w:rsid w:val="00F16414"/>
    <w:rsid w:val="00F17A8D"/>
    <w:rsid w:val="00F2138C"/>
    <w:rsid w:val="00F22AFA"/>
    <w:rsid w:val="00F266BD"/>
    <w:rsid w:val="00F27E90"/>
    <w:rsid w:val="00F43F60"/>
    <w:rsid w:val="00F52040"/>
    <w:rsid w:val="00F55B34"/>
    <w:rsid w:val="00F57335"/>
    <w:rsid w:val="00F624F4"/>
    <w:rsid w:val="00F710E6"/>
    <w:rsid w:val="00F90073"/>
    <w:rsid w:val="00F932F6"/>
    <w:rsid w:val="00FC7E3B"/>
    <w:rsid w:val="00FE2D29"/>
    <w:rsid w:val="00FE7B43"/>
    <w:rsid w:val="00FF1F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5E"/>
    <w:rPr>
      <w:color w:val="0563C1" w:themeColor="hyperlink"/>
      <w:u w:val="single"/>
    </w:rPr>
  </w:style>
  <w:style w:type="character" w:customStyle="1" w:styleId="Mention1">
    <w:name w:val="Mention1"/>
    <w:basedOn w:val="DefaultParagraphFont"/>
    <w:uiPriority w:val="99"/>
    <w:semiHidden/>
    <w:unhideWhenUsed/>
    <w:rsid w:val="00E5125E"/>
    <w:rPr>
      <w:color w:val="2B579A"/>
      <w:shd w:val="clear" w:color="auto" w:fill="E6E6E6"/>
    </w:rPr>
  </w:style>
  <w:style w:type="paragraph" w:styleId="ListParagraph">
    <w:name w:val="List Paragraph"/>
    <w:basedOn w:val="Normal"/>
    <w:uiPriority w:val="34"/>
    <w:qFormat/>
    <w:rsid w:val="00834DEB"/>
    <w:pPr>
      <w:ind w:left="720"/>
      <w:contextualSpacing/>
    </w:pPr>
  </w:style>
  <w:style w:type="table" w:styleId="TableGrid">
    <w:name w:val="Table Grid"/>
    <w:basedOn w:val="TableNormal"/>
    <w:uiPriority w:val="39"/>
    <w:rsid w:val="0066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198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DD198A"/>
    <w:rPr>
      <w:rFonts w:eastAsiaTheme="minorEastAsia"/>
      <w:sz w:val="20"/>
      <w:szCs w:val="20"/>
      <w:lang w:eastAsia="en-GB"/>
    </w:rPr>
  </w:style>
  <w:style w:type="character" w:styleId="FootnoteReference">
    <w:name w:val="footnote reference"/>
    <w:basedOn w:val="DefaultParagraphFont"/>
    <w:uiPriority w:val="99"/>
    <w:semiHidden/>
    <w:unhideWhenUsed/>
    <w:rsid w:val="00DD198A"/>
    <w:rPr>
      <w:vertAlign w:val="superscript"/>
    </w:rPr>
  </w:style>
  <w:style w:type="character" w:styleId="CommentReference">
    <w:name w:val="annotation reference"/>
    <w:basedOn w:val="DefaultParagraphFont"/>
    <w:uiPriority w:val="99"/>
    <w:semiHidden/>
    <w:unhideWhenUsed/>
    <w:rsid w:val="00075A60"/>
    <w:rPr>
      <w:sz w:val="16"/>
      <w:szCs w:val="16"/>
    </w:rPr>
  </w:style>
  <w:style w:type="paragraph" w:styleId="CommentText">
    <w:name w:val="annotation text"/>
    <w:basedOn w:val="Normal"/>
    <w:link w:val="CommentTextChar"/>
    <w:uiPriority w:val="99"/>
    <w:semiHidden/>
    <w:unhideWhenUsed/>
    <w:rsid w:val="00075A60"/>
    <w:pPr>
      <w:spacing w:line="240" w:lineRule="auto"/>
    </w:pPr>
    <w:rPr>
      <w:sz w:val="20"/>
      <w:szCs w:val="20"/>
    </w:rPr>
  </w:style>
  <w:style w:type="character" w:customStyle="1" w:styleId="CommentTextChar">
    <w:name w:val="Comment Text Char"/>
    <w:basedOn w:val="DefaultParagraphFont"/>
    <w:link w:val="CommentText"/>
    <w:uiPriority w:val="99"/>
    <w:semiHidden/>
    <w:rsid w:val="00075A60"/>
    <w:rPr>
      <w:sz w:val="20"/>
      <w:szCs w:val="20"/>
    </w:rPr>
  </w:style>
  <w:style w:type="paragraph" w:styleId="CommentSubject">
    <w:name w:val="annotation subject"/>
    <w:basedOn w:val="CommentText"/>
    <w:next w:val="CommentText"/>
    <w:link w:val="CommentSubjectChar"/>
    <w:uiPriority w:val="99"/>
    <w:semiHidden/>
    <w:unhideWhenUsed/>
    <w:rsid w:val="00075A60"/>
    <w:rPr>
      <w:b/>
      <w:bCs/>
    </w:rPr>
  </w:style>
  <w:style w:type="character" w:customStyle="1" w:styleId="CommentSubjectChar">
    <w:name w:val="Comment Subject Char"/>
    <w:basedOn w:val="CommentTextChar"/>
    <w:link w:val="CommentSubject"/>
    <w:uiPriority w:val="99"/>
    <w:semiHidden/>
    <w:rsid w:val="00075A60"/>
    <w:rPr>
      <w:b/>
      <w:bCs/>
      <w:sz w:val="20"/>
      <w:szCs w:val="20"/>
    </w:rPr>
  </w:style>
  <w:style w:type="paragraph" w:styleId="BalloonText">
    <w:name w:val="Balloon Text"/>
    <w:basedOn w:val="Normal"/>
    <w:link w:val="BalloonTextChar"/>
    <w:uiPriority w:val="99"/>
    <w:semiHidden/>
    <w:unhideWhenUsed/>
    <w:rsid w:val="0007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60"/>
    <w:rPr>
      <w:rFonts w:ascii="Segoe UI" w:hAnsi="Segoe UI" w:cs="Segoe UI"/>
      <w:sz w:val="18"/>
      <w:szCs w:val="18"/>
    </w:rPr>
  </w:style>
  <w:style w:type="paragraph" w:styleId="Header">
    <w:name w:val="header"/>
    <w:basedOn w:val="Normal"/>
    <w:link w:val="HeaderChar"/>
    <w:uiPriority w:val="99"/>
    <w:unhideWhenUsed/>
    <w:rsid w:val="00D0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C6"/>
  </w:style>
  <w:style w:type="paragraph" w:styleId="Footer">
    <w:name w:val="footer"/>
    <w:basedOn w:val="Normal"/>
    <w:link w:val="FooterChar"/>
    <w:uiPriority w:val="99"/>
    <w:unhideWhenUsed/>
    <w:rsid w:val="00D0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C6"/>
  </w:style>
  <w:style w:type="table" w:styleId="PlainTable1">
    <w:name w:val="Plain Table 1"/>
    <w:basedOn w:val="TableNormal"/>
    <w:uiPriority w:val="41"/>
    <w:rsid w:val="00C42EE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s">
    <w:name w:val="heads"/>
    <w:basedOn w:val="Normal"/>
    <w:uiPriority w:val="99"/>
    <w:rsid w:val="00C42EE5"/>
    <w:pPr>
      <w:keepLines/>
      <w:widowControl w:val="0"/>
      <w:suppressAutoHyphens/>
      <w:autoSpaceDE w:val="0"/>
      <w:autoSpaceDN w:val="0"/>
      <w:adjustRightInd w:val="0"/>
      <w:spacing w:after="0" w:line="288" w:lineRule="auto"/>
      <w:textAlignment w:val="baseline"/>
    </w:pPr>
    <w:rPr>
      <w:rFonts w:ascii="MinionPro-Regular" w:hAnsi="MinionPro-Regular" w:cs="MinionPro-Regular"/>
      <w:color w:val="000000"/>
      <w:sz w:val="18"/>
      <w:szCs w:val="18"/>
    </w:rPr>
  </w:style>
  <w:style w:type="character" w:styleId="UnresolvedMention">
    <w:name w:val="Unresolved Mention"/>
    <w:basedOn w:val="DefaultParagraphFont"/>
    <w:uiPriority w:val="99"/>
    <w:semiHidden/>
    <w:unhideWhenUsed/>
    <w:rsid w:val="00EE6221"/>
    <w:rPr>
      <w:color w:val="605E5C"/>
      <w:shd w:val="clear" w:color="auto" w:fill="E1DFDD"/>
    </w:rPr>
  </w:style>
  <w:style w:type="paragraph" w:styleId="Revision">
    <w:name w:val="Revision"/>
    <w:hidden/>
    <w:uiPriority w:val="99"/>
    <w:semiHidden/>
    <w:rsid w:val="00666E0E"/>
    <w:pPr>
      <w:spacing w:after="0" w:line="240" w:lineRule="auto"/>
    </w:pPr>
  </w:style>
  <w:style w:type="character" w:styleId="FollowedHyperlink">
    <w:name w:val="FollowedHyperlink"/>
    <w:basedOn w:val="DefaultParagraphFont"/>
    <w:uiPriority w:val="99"/>
    <w:semiHidden/>
    <w:unhideWhenUsed/>
    <w:rsid w:val="00BF0D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937">
      <w:bodyDiv w:val="1"/>
      <w:marLeft w:val="0"/>
      <w:marRight w:val="0"/>
      <w:marTop w:val="0"/>
      <w:marBottom w:val="0"/>
      <w:divBdr>
        <w:top w:val="none" w:sz="0" w:space="0" w:color="auto"/>
        <w:left w:val="none" w:sz="0" w:space="0" w:color="auto"/>
        <w:bottom w:val="none" w:sz="0" w:space="0" w:color="auto"/>
        <w:right w:val="none" w:sz="0" w:space="0" w:color="auto"/>
      </w:divBdr>
      <w:divsChild>
        <w:div w:id="751120223">
          <w:marLeft w:val="360"/>
          <w:marRight w:val="0"/>
          <w:marTop w:val="0"/>
          <w:marBottom w:val="0"/>
          <w:divBdr>
            <w:top w:val="none" w:sz="0" w:space="0" w:color="auto"/>
            <w:left w:val="none" w:sz="0" w:space="0" w:color="auto"/>
            <w:bottom w:val="none" w:sz="0" w:space="0" w:color="auto"/>
            <w:right w:val="none" w:sz="0" w:space="0" w:color="auto"/>
          </w:divBdr>
        </w:div>
        <w:div w:id="84964819">
          <w:marLeft w:val="360"/>
          <w:marRight w:val="0"/>
          <w:marTop w:val="0"/>
          <w:marBottom w:val="0"/>
          <w:divBdr>
            <w:top w:val="none" w:sz="0" w:space="0" w:color="auto"/>
            <w:left w:val="none" w:sz="0" w:space="0" w:color="auto"/>
            <w:bottom w:val="none" w:sz="0" w:space="0" w:color="auto"/>
            <w:right w:val="none" w:sz="0" w:space="0" w:color="auto"/>
          </w:divBdr>
        </w:div>
        <w:div w:id="1383288629">
          <w:marLeft w:val="360"/>
          <w:marRight w:val="0"/>
          <w:marTop w:val="0"/>
          <w:marBottom w:val="0"/>
          <w:divBdr>
            <w:top w:val="none" w:sz="0" w:space="0" w:color="auto"/>
            <w:left w:val="none" w:sz="0" w:space="0" w:color="auto"/>
            <w:bottom w:val="none" w:sz="0" w:space="0" w:color="auto"/>
            <w:right w:val="none" w:sz="0" w:space="0" w:color="auto"/>
          </w:divBdr>
        </w:div>
        <w:div w:id="825129773">
          <w:marLeft w:val="360"/>
          <w:marRight w:val="0"/>
          <w:marTop w:val="0"/>
          <w:marBottom w:val="0"/>
          <w:divBdr>
            <w:top w:val="none" w:sz="0" w:space="0" w:color="auto"/>
            <w:left w:val="none" w:sz="0" w:space="0" w:color="auto"/>
            <w:bottom w:val="none" w:sz="0" w:space="0" w:color="auto"/>
            <w:right w:val="none" w:sz="0" w:space="0" w:color="auto"/>
          </w:divBdr>
        </w:div>
        <w:div w:id="144125792">
          <w:marLeft w:val="360"/>
          <w:marRight w:val="0"/>
          <w:marTop w:val="0"/>
          <w:marBottom w:val="0"/>
          <w:divBdr>
            <w:top w:val="none" w:sz="0" w:space="0" w:color="auto"/>
            <w:left w:val="none" w:sz="0" w:space="0" w:color="auto"/>
            <w:bottom w:val="none" w:sz="0" w:space="0" w:color="auto"/>
            <w:right w:val="none" w:sz="0" w:space="0" w:color="auto"/>
          </w:divBdr>
        </w:div>
      </w:divsChild>
    </w:div>
    <w:div w:id="11757352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38">
          <w:marLeft w:val="360"/>
          <w:marRight w:val="0"/>
          <w:marTop w:val="0"/>
          <w:marBottom w:val="0"/>
          <w:divBdr>
            <w:top w:val="none" w:sz="0" w:space="0" w:color="auto"/>
            <w:left w:val="none" w:sz="0" w:space="0" w:color="auto"/>
            <w:bottom w:val="none" w:sz="0" w:space="0" w:color="auto"/>
            <w:right w:val="none" w:sz="0" w:space="0" w:color="auto"/>
          </w:divBdr>
        </w:div>
        <w:div w:id="2064206386">
          <w:marLeft w:val="360"/>
          <w:marRight w:val="0"/>
          <w:marTop w:val="0"/>
          <w:marBottom w:val="0"/>
          <w:divBdr>
            <w:top w:val="none" w:sz="0" w:space="0" w:color="auto"/>
            <w:left w:val="none" w:sz="0" w:space="0" w:color="auto"/>
            <w:bottom w:val="none" w:sz="0" w:space="0" w:color="auto"/>
            <w:right w:val="none" w:sz="0" w:space="0" w:color="auto"/>
          </w:divBdr>
        </w:div>
        <w:div w:id="1052580533">
          <w:marLeft w:val="360"/>
          <w:marRight w:val="0"/>
          <w:marTop w:val="0"/>
          <w:marBottom w:val="0"/>
          <w:divBdr>
            <w:top w:val="none" w:sz="0" w:space="0" w:color="auto"/>
            <w:left w:val="none" w:sz="0" w:space="0" w:color="auto"/>
            <w:bottom w:val="none" w:sz="0" w:space="0" w:color="auto"/>
            <w:right w:val="none" w:sz="0" w:space="0" w:color="auto"/>
          </w:divBdr>
        </w:div>
        <w:div w:id="419718595">
          <w:marLeft w:val="360"/>
          <w:marRight w:val="0"/>
          <w:marTop w:val="0"/>
          <w:marBottom w:val="0"/>
          <w:divBdr>
            <w:top w:val="none" w:sz="0" w:space="0" w:color="auto"/>
            <w:left w:val="none" w:sz="0" w:space="0" w:color="auto"/>
            <w:bottom w:val="none" w:sz="0" w:space="0" w:color="auto"/>
            <w:right w:val="none" w:sz="0" w:space="0" w:color="auto"/>
          </w:divBdr>
        </w:div>
      </w:divsChild>
    </w:div>
    <w:div w:id="531039453">
      <w:bodyDiv w:val="1"/>
      <w:marLeft w:val="0"/>
      <w:marRight w:val="0"/>
      <w:marTop w:val="0"/>
      <w:marBottom w:val="0"/>
      <w:divBdr>
        <w:top w:val="none" w:sz="0" w:space="0" w:color="auto"/>
        <w:left w:val="none" w:sz="0" w:space="0" w:color="auto"/>
        <w:bottom w:val="none" w:sz="0" w:space="0" w:color="auto"/>
        <w:right w:val="none" w:sz="0" w:space="0" w:color="auto"/>
      </w:divBdr>
    </w:div>
    <w:div w:id="1473063950">
      <w:bodyDiv w:val="1"/>
      <w:marLeft w:val="0"/>
      <w:marRight w:val="0"/>
      <w:marTop w:val="0"/>
      <w:marBottom w:val="0"/>
      <w:divBdr>
        <w:top w:val="none" w:sz="0" w:space="0" w:color="auto"/>
        <w:left w:val="none" w:sz="0" w:space="0" w:color="auto"/>
        <w:bottom w:val="none" w:sz="0" w:space="0" w:color="auto"/>
        <w:right w:val="none" w:sz="0" w:space="0" w:color="auto"/>
      </w:divBdr>
    </w:div>
    <w:div w:id="1506089975">
      <w:bodyDiv w:val="1"/>
      <w:marLeft w:val="0"/>
      <w:marRight w:val="0"/>
      <w:marTop w:val="0"/>
      <w:marBottom w:val="0"/>
      <w:divBdr>
        <w:top w:val="none" w:sz="0" w:space="0" w:color="auto"/>
        <w:left w:val="none" w:sz="0" w:space="0" w:color="auto"/>
        <w:bottom w:val="none" w:sz="0" w:space="0" w:color="auto"/>
        <w:right w:val="none" w:sz="0" w:space="0" w:color="auto"/>
      </w:divBdr>
    </w:div>
    <w:div w:id="19358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freform@ippf.org" TargetMode="External"/><Relationship Id="rId5" Type="http://schemas.openxmlformats.org/officeDocument/2006/relationships/webSettings" Target="webSettings.xml"/><Relationship Id="rId10" Type="http://schemas.openxmlformats.org/officeDocument/2006/relationships/hyperlink" Target="mailto:ippfreform@ippf.org" TargetMode="External"/><Relationship Id="rId4" Type="http://schemas.openxmlformats.org/officeDocument/2006/relationships/settings" Target="settings.xml"/><Relationship Id="rId9" Type="http://schemas.openxmlformats.org/officeDocument/2006/relationships/hyperlink" Target="https://ippfcommission.org/fin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922E-CEC1-3C4B-80FA-EBDF6022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2020-04-24T11:14:00Z</dcterms:created>
  <dcterms:modified xsi:type="dcterms:W3CDTF">2020-04-24T11:14:00Z</dcterms:modified>
</cp:coreProperties>
</file>